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212" w:rsidRPr="005F0C61" w:rsidRDefault="00EA6212" w:rsidP="00EA6212">
      <w:pPr>
        <w:pStyle w:val="Normal1"/>
        <w:spacing w:line="260" w:lineRule="auto"/>
        <w:ind w:right="800"/>
        <w:jc w:val="center"/>
        <w:rPr>
          <w:bCs/>
          <w:caps/>
          <w:sz w:val="28"/>
          <w:szCs w:val="28"/>
        </w:rPr>
      </w:pPr>
      <w:r w:rsidRPr="005F0C61">
        <w:rPr>
          <w:bCs/>
          <w:caps/>
          <w:sz w:val="28"/>
          <w:szCs w:val="28"/>
        </w:rPr>
        <w:t>8</w:t>
      </w:r>
      <w:r>
        <w:rPr>
          <w:bCs/>
          <w:caps/>
          <w:sz w:val="28"/>
          <w:szCs w:val="28"/>
        </w:rPr>
        <w:t xml:space="preserve"> </w:t>
      </w:r>
      <w:r w:rsidRPr="005F0C61">
        <w:rPr>
          <w:bCs/>
          <w:caps/>
          <w:sz w:val="28"/>
          <w:szCs w:val="28"/>
        </w:rPr>
        <w:t>Задачи, решаемые маркшейдерской службой на горных предприятиях.</w:t>
      </w:r>
    </w:p>
    <w:p w:rsidR="00EA6212" w:rsidRDefault="00EA6212" w:rsidP="00EA6212">
      <w:pPr>
        <w:pStyle w:val="Normal1"/>
        <w:spacing w:line="260" w:lineRule="auto"/>
        <w:ind w:right="800"/>
        <w:rPr>
          <w:bCs/>
          <w:sz w:val="28"/>
          <w:szCs w:val="28"/>
        </w:rPr>
      </w:pPr>
      <w:r w:rsidRPr="005F0C61">
        <w:rPr>
          <w:bCs/>
          <w:sz w:val="28"/>
          <w:szCs w:val="28"/>
        </w:rPr>
        <w:t>План:</w:t>
      </w:r>
    </w:p>
    <w:p w:rsidR="00EA6212" w:rsidRPr="00B53262" w:rsidRDefault="00EA6212" w:rsidP="00EA621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B53262">
        <w:rPr>
          <w:sz w:val="28"/>
          <w:szCs w:val="28"/>
        </w:rPr>
        <w:t>Задачи маркшейдера при отработке очистных камер</w:t>
      </w:r>
    </w:p>
    <w:p w:rsidR="00EA6212" w:rsidRPr="00B53262" w:rsidRDefault="00EA6212" w:rsidP="00EA6212">
      <w:pPr>
        <w:pStyle w:val="a4"/>
        <w:tabs>
          <w:tab w:val="left" w:pos="0"/>
          <w:tab w:val="left" w:pos="709"/>
        </w:tabs>
        <w:ind w:firstLine="540"/>
        <w:jc w:val="both"/>
      </w:pPr>
      <w:r>
        <w:rPr>
          <w:bCs/>
        </w:rPr>
        <w:t xml:space="preserve">2 </w:t>
      </w:r>
      <w:r w:rsidRPr="00B53262">
        <w:t>Маркшейдерские работы при задании направления проходки встречными забоями</w:t>
      </w:r>
    </w:p>
    <w:p w:rsidR="00EA6212" w:rsidRDefault="00EA6212" w:rsidP="00EA6212">
      <w:pPr>
        <w:shd w:val="clear" w:color="auto" w:fill="FFFFFF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3. Особенности з</w:t>
      </w:r>
      <w:r w:rsidRPr="00BD1D69">
        <w:rPr>
          <w:bCs/>
          <w:sz w:val="28"/>
          <w:szCs w:val="28"/>
        </w:rPr>
        <w:t>адани</w:t>
      </w:r>
      <w:r>
        <w:rPr>
          <w:bCs/>
          <w:sz w:val="28"/>
          <w:szCs w:val="28"/>
        </w:rPr>
        <w:t>я</w:t>
      </w:r>
      <w:r w:rsidRPr="00BD1D69">
        <w:rPr>
          <w:bCs/>
          <w:sz w:val="28"/>
          <w:szCs w:val="28"/>
        </w:rPr>
        <w:t xml:space="preserve"> направления для проходки горных выработок. </w:t>
      </w:r>
    </w:p>
    <w:p w:rsidR="00EA6212" w:rsidRDefault="00EA6212" w:rsidP="00EA6212">
      <w:pPr>
        <w:ind w:firstLine="54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4</w:t>
      </w:r>
      <w:r w:rsidRPr="002E6D33">
        <w:rPr>
          <w:bCs/>
          <w:color w:val="000000"/>
          <w:sz w:val="28"/>
          <w:szCs w:val="28"/>
        </w:rPr>
        <w:t xml:space="preserve">. </w:t>
      </w:r>
      <w:r>
        <w:rPr>
          <w:sz w:val="28"/>
          <w:szCs w:val="28"/>
        </w:rPr>
        <w:t>М</w:t>
      </w:r>
      <w:r w:rsidRPr="00A01D53">
        <w:rPr>
          <w:sz w:val="28"/>
          <w:szCs w:val="28"/>
        </w:rPr>
        <w:t>аркшейдерские работы при проведении взрывных выработок и глубоких скважин</w:t>
      </w:r>
    </w:p>
    <w:p w:rsidR="00EA6212" w:rsidRDefault="00EA6212" w:rsidP="00EA6212">
      <w:pPr>
        <w:ind w:firstLine="851"/>
        <w:jc w:val="both"/>
        <w:rPr>
          <w:sz w:val="28"/>
          <w:szCs w:val="28"/>
        </w:rPr>
      </w:pPr>
    </w:p>
    <w:p w:rsidR="00EA6212" w:rsidRDefault="00EA6212" w:rsidP="00EA6212">
      <w:pPr>
        <w:ind w:firstLine="851"/>
        <w:jc w:val="both"/>
        <w:rPr>
          <w:b/>
          <w:sz w:val="28"/>
          <w:szCs w:val="28"/>
        </w:rPr>
      </w:pPr>
      <w:r w:rsidRPr="00DF5A2E">
        <w:rPr>
          <w:b/>
          <w:sz w:val="28"/>
          <w:szCs w:val="28"/>
        </w:rPr>
        <w:t>8.1 Задачи маркшейдера при отработке очистных камер</w:t>
      </w:r>
    </w:p>
    <w:p w:rsidR="00EA6212" w:rsidRPr="00DF5A2E" w:rsidRDefault="00EA6212" w:rsidP="00EA6212">
      <w:pPr>
        <w:ind w:firstLine="851"/>
        <w:jc w:val="both"/>
        <w:rPr>
          <w:b/>
          <w:sz w:val="28"/>
          <w:szCs w:val="28"/>
        </w:rPr>
      </w:pPr>
    </w:p>
    <w:p w:rsidR="00EA6212" w:rsidRPr="00B53262" w:rsidRDefault="00EA6212" w:rsidP="00EA6212">
      <w:pPr>
        <w:ind w:firstLine="709"/>
        <w:jc w:val="both"/>
        <w:rPr>
          <w:sz w:val="28"/>
          <w:szCs w:val="28"/>
        </w:rPr>
      </w:pPr>
      <w:r w:rsidRPr="00B53262">
        <w:rPr>
          <w:sz w:val="28"/>
          <w:szCs w:val="28"/>
        </w:rPr>
        <w:t xml:space="preserve">Рудные месторождения в большинстве случаев отличаются сложностью условий залегания, различием физико-механических свойств руд и вмещающих пород, что обусловило многообразие применяемых систем разработки. При подготовке и отработке месторождения разделяют на камеры (блоки), имеющие размеры по высоте </w:t>
      </w:r>
      <w:smartTag w:uri="urn:schemas-microsoft-com:office:smarttags" w:element="metricconverter">
        <w:smartTagPr>
          <w:attr w:name="ProductID" w:val="60 м"/>
        </w:smartTagPr>
        <w:r w:rsidRPr="00B53262">
          <w:rPr>
            <w:sz w:val="28"/>
            <w:szCs w:val="28"/>
          </w:rPr>
          <w:t>60 м</w:t>
        </w:r>
      </w:smartTag>
      <w:r w:rsidRPr="00B53262">
        <w:rPr>
          <w:sz w:val="28"/>
          <w:szCs w:val="28"/>
        </w:rPr>
        <w:t xml:space="preserve"> (расстояние между двумя откаточными горизонтами), по простиранию </w:t>
      </w:r>
      <w:smartTag w:uri="urn:schemas-microsoft-com:office:smarttags" w:element="metricconverter">
        <w:smartTagPr>
          <w:attr w:name="ProductID" w:val="60 м"/>
        </w:smartTagPr>
        <w:r w:rsidRPr="00B53262">
          <w:rPr>
            <w:sz w:val="28"/>
            <w:szCs w:val="28"/>
          </w:rPr>
          <w:t>60 м</w:t>
        </w:r>
      </w:smartTag>
      <w:r w:rsidRPr="00B53262">
        <w:rPr>
          <w:sz w:val="28"/>
          <w:szCs w:val="28"/>
        </w:rPr>
        <w:t xml:space="preserve">,  </w:t>
      </w:r>
      <w:proofErr w:type="spellStart"/>
      <w:r w:rsidRPr="00B53262">
        <w:rPr>
          <w:sz w:val="28"/>
          <w:szCs w:val="28"/>
        </w:rPr>
        <w:t>вкрест</w:t>
      </w:r>
      <w:proofErr w:type="spellEnd"/>
      <w:r w:rsidRPr="00B53262">
        <w:rPr>
          <w:sz w:val="28"/>
          <w:szCs w:val="28"/>
        </w:rPr>
        <w:t xml:space="preserve"> простирания от 10 до </w:t>
      </w:r>
      <w:smartTag w:uri="urn:schemas-microsoft-com:office:smarttags" w:element="metricconverter">
        <w:smartTagPr>
          <w:attr w:name="ProductID" w:val="20 м"/>
        </w:smartTagPr>
        <w:r w:rsidRPr="00B53262">
          <w:rPr>
            <w:sz w:val="28"/>
            <w:szCs w:val="28"/>
          </w:rPr>
          <w:t>20 м</w:t>
        </w:r>
      </w:smartTag>
      <w:r w:rsidRPr="00B53262">
        <w:rPr>
          <w:sz w:val="28"/>
          <w:szCs w:val="28"/>
        </w:rPr>
        <w:t xml:space="preserve"> (в зависимости от мощности рудной залежи).</w:t>
      </w:r>
    </w:p>
    <w:p w:rsidR="00EA6212" w:rsidRPr="00B53262" w:rsidRDefault="00EA6212" w:rsidP="00EA6212">
      <w:pPr>
        <w:ind w:firstLine="709"/>
        <w:jc w:val="both"/>
        <w:rPr>
          <w:sz w:val="28"/>
          <w:szCs w:val="28"/>
        </w:rPr>
      </w:pPr>
      <w:r w:rsidRPr="00B53262">
        <w:rPr>
          <w:sz w:val="28"/>
          <w:szCs w:val="28"/>
        </w:rPr>
        <w:t>По совокупности проводимых горных работ очистной камера представляет собой значительный по размерам и слож</w:t>
      </w:r>
      <w:r w:rsidRPr="00B53262">
        <w:rPr>
          <w:sz w:val="28"/>
          <w:szCs w:val="28"/>
        </w:rPr>
        <w:softHyphen/>
        <w:t>ный объект, требующий постоянного маркшейдерского обслужи</w:t>
      </w:r>
      <w:r w:rsidRPr="00B53262">
        <w:rPr>
          <w:sz w:val="28"/>
          <w:szCs w:val="28"/>
        </w:rPr>
        <w:softHyphen/>
        <w:t>вания.</w:t>
      </w:r>
    </w:p>
    <w:p w:rsidR="00EA6212" w:rsidRPr="00B53262" w:rsidRDefault="00EA6212" w:rsidP="00EA6212">
      <w:pPr>
        <w:ind w:firstLine="709"/>
        <w:jc w:val="both"/>
        <w:rPr>
          <w:sz w:val="28"/>
          <w:szCs w:val="28"/>
        </w:rPr>
      </w:pPr>
      <w:r w:rsidRPr="00B53262">
        <w:rPr>
          <w:sz w:val="28"/>
          <w:szCs w:val="28"/>
        </w:rPr>
        <w:t>В период подготовки камеры основными задачами маркшейдера являются следующие:</w:t>
      </w:r>
    </w:p>
    <w:p w:rsidR="00EA6212" w:rsidRPr="00B53262" w:rsidRDefault="00EA6212" w:rsidP="00EA6212">
      <w:pPr>
        <w:ind w:firstLine="709"/>
        <w:jc w:val="both"/>
        <w:rPr>
          <w:sz w:val="28"/>
          <w:szCs w:val="28"/>
        </w:rPr>
      </w:pPr>
      <w:r w:rsidRPr="00B53262">
        <w:rPr>
          <w:sz w:val="28"/>
          <w:szCs w:val="28"/>
        </w:rPr>
        <w:t xml:space="preserve">1 Вынос в натуру, задание направлений и </w:t>
      </w:r>
      <w:proofErr w:type="gramStart"/>
      <w:r w:rsidRPr="00B53262">
        <w:rPr>
          <w:sz w:val="28"/>
          <w:szCs w:val="28"/>
        </w:rPr>
        <w:t>контроль за</w:t>
      </w:r>
      <w:proofErr w:type="gramEnd"/>
      <w:r w:rsidRPr="00B53262">
        <w:rPr>
          <w:sz w:val="28"/>
          <w:szCs w:val="28"/>
        </w:rPr>
        <w:t xml:space="preserve"> про</w:t>
      </w:r>
      <w:r w:rsidRPr="00B53262">
        <w:rPr>
          <w:sz w:val="28"/>
          <w:szCs w:val="28"/>
        </w:rPr>
        <w:softHyphen/>
        <w:t>ведением камерных подготовительных и нарезных выработок, пре</w:t>
      </w:r>
      <w:r w:rsidRPr="00B53262">
        <w:rPr>
          <w:sz w:val="28"/>
          <w:szCs w:val="28"/>
        </w:rPr>
        <w:softHyphen/>
        <w:t>дусмотренных проектом.</w:t>
      </w:r>
    </w:p>
    <w:p w:rsidR="00EA6212" w:rsidRPr="00B53262" w:rsidRDefault="00EA6212" w:rsidP="00EA6212">
      <w:pPr>
        <w:ind w:firstLine="709"/>
        <w:jc w:val="both"/>
        <w:rPr>
          <w:sz w:val="28"/>
          <w:szCs w:val="28"/>
        </w:rPr>
      </w:pPr>
      <w:r w:rsidRPr="00B53262">
        <w:rPr>
          <w:sz w:val="28"/>
          <w:szCs w:val="28"/>
        </w:rPr>
        <w:t>2 Ориентирование всех подэтажных выработок и передача координаты Z на них.</w:t>
      </w:r>
    </w:p>
    <w:p w:rsidR="00EA6212" w:rsidRPr="00B53262" w:rsidRDefault="00EA6212" w:rsidP="00EA6212">
      <w:pPr>
        <w:ind w:firstLine="709"/>
        <w:jc w:val="both"/>
        <w:rPr>
          <w:sz w:val="28"/>
          <w:szCs w:val="28"/>
        </w:rPr>
      </w:pPr>
      <w:r w:rsidRPr="00B53262">
        <w:rPr>
          <w:sz w:val="28"/>
          <w:szCs w:val="28"/>
        </w:rPr>
        <w:t>3 Построение съемочных сетей, съемка подготовительных и нарезных выработок камеры, нивелирование подэтажных выра</w:t>
      </w:r>
      <w:r w:rsidRPr="00B53262">
        <w:rPr>
          <w:sz w:val="28"/>
          <w:szCs w:val="28"/>
        </w:rPr>
        <w:softHyphen/>
        <w:t>боток.</w:t>
      </w:r>
    </w:p>
    <w:p w:rsidR="00EA6212" w:rsidRPr="00B53262" w:rsidRDefault="00EA6212" w:rsidP="00EA6212">
      <w:pPr>
        <w:ind w:firstLine="709"/>
        <w:jc w:val="both"/>
        <w:rPr>
          <w:sz w:val="28"/>
          <w:szCs w:val="28"/>
        </w:rPr>
      </w:pPr>
      <w:r w:rsidRPr="00B53262">
        <w:rPr>
          <w:sz w:val="28"/>
          <w:szCs w:val="28"/>
        </w:rPr>
        <w:t>При проведении очистных работ в блоке маркшейдер выпол</w:t>
      </w:r>
      <w:r w:rsidRPr="00B53262">
        <w:rPr>
          <w:sz w:val="28"/>
          <w:szCs w:val="28"/>
        </w:rPr>
        <w:softHyphen/>
        <w:t>няет следующие задачи:</w:t>
      </w:r>
    </w:p>
    <w:p w:rsidR="00EA6212" w:rsidRPr="00B53262" w:rsidRDefault="00EA6212" w:rsidP="00EA6212">
      <w:pPr>
        <w:jc w:val="both"/>
        <w:rPr>
          <w:sz w:val="28"/>
          <w:szCs w:val="28"/>
        </w:rPr>
      </w:pPr>
      <w:r w:rsidRPr="00B53262">
        <w:rPr>
          <w:sz w:val="28"/>
          <w:szCs w:val="28"/>
        </w:rPr>
        <w:t xml:space="preserve">            1 Обслуживание буровзрывных работ, обеспечивающее вы</w:t>
      </w:r>
      <w:r w:rsidRPr="00B53262">
        <w:rPr>
          <w:sz w:val="28"/>
          <w:szCs w:val="28"/>
        </w:rPr>
        <w:softHyphen/>
        <w:t xml:space="preserve">нос в натуру и </w:t>
      </w:r>
      <w:proofErr w:type="gramStart"/>
      <w:r w:rsidRPr="00B53262">
        <w:rPr>
          <w:sz w:val="28"/>
          <w:szCs w:val="28"/>
        </w:rPr>
        <w:t>контроль за</w:t>
      </w:r>
      <w:proofErr w:type="gramEnd"/>
      <w:r w:rsidRPr="00B53262">
        <w:rPr>
          <w:sz w:val="28"/>
          <w:szCs w:val="28"/>
        </w:rPr>
        <w:t xml:space="preserve"> проведением запроектированных выработок, предназначенных для отбойки массива руды.</w:t>
      </w:r>
    </w:p>
    <w:p w:rsidR="00EA6212" w:rsidRPr="00B53262" w:rsidRDefault="00EA6212" w:rsidP="00EA6212">
      <w:pPr>
        <w:jc w:val="both"/>
        <w:rPr>
          <w:sz w:val="28"/>
          <w:szCs w:val="28"/>
        </w:rPr>
      </w:pPr>
      <w:r w:rsidRPr="00B53262">
        <w:rPr>
          <w:sz w:val="28"/>
          <w:szCs w:val="28"/>
        </w:rPr>
        <w:t xml:space="preserve">            2 </w:t>
      </w:r>
      <w:proofErr w:type="gramStart"/>
      <w:r w:rsidRPr="00B53262">
        <w:rPr>
          <w:sz w:val="28"/>
          <w:szCs w:val="28"/>
        </w:rPr>
        <w:t>Контроль за</w:t>
      </w:r>
      <w:proofErr w:type="gramEnd"/>
      <w:r w:rsidRPr="00B53262">
        <w:rPr>
          <w:sz w:val="28"/>
          <w:szCs w:val="28"/>
        </w:rPr>
        <w:t xml:space="preserve"> соблюдением размеров отдельных элементов камеры и полнотой выемки полезного ископаемого. Особое внимание уделяется на соответствие проектному положению отрезных выработок.</w:t>
      </w:r>
    </w:p>
    <w:p w:rsidR="00EA6212" w:rsidRPr="00B53262" w:rsidRDefault="00EA6212" w:rsidP="00EA6212">
      <w:pPr>
        <w:ind w:firstLine="709"/>
        <w:jc w:val="both"/>
        <w:rPr>
          <w:sz w:val="28"/>
          <w:szCs w:val="28"/>
        </w:rPr>
      </w:pPr>
      <w:r w:rsidRPr="00B53262">
        <w:rPr>
          <w:sz w:val="28"/>
          <w:szCs w:val="28"/>
        </w:rPr>
        <w:t xml:space="preserve">С начала подготовки и до окончания очистных работ в блоке маркшейдер должен вести записи, на основании съемок своевременно пополнять следующие графические материалы: подэтажные планы, разрезы </w:t>
      </w:r>
      <w:proofErr w:type="spellStart"/>
      <w:r w:rsidRPr="00B53262">
        <w:rPr>
          <w:sz w:val="28"/>
          <w:szCs w:val="28"/>
        </w:rPr>
        <w:t>вкрест</w:t>
      </w:r>
      <w:proofErr w:type="spellEnd"/>
      <w:r w:rsidRPr="00B53262">
        <w:rPr>
          <w:sz w:val="28"/>
          <w:szCs w:val="28"/>
        </w:rPr>
        <w:t xml:space="preserve"> простирания, проекции блока на вертикальную плоскость. На основании указанной документации  и дополнительных измерений горных </w:t>
      </w:r>
      <w:r w:rsidRPr="00B53262">
        <w:rPr>
          <w:sz w:val="28"/>
          <w:szCs w:val="28"/>
        </w:rPr>
        <w:lastRenderedPageBreak/>
        <w:t>выработок определяют количество добытого полезного ископаемого, расположение подземных пустот.</w:t>
      </w:r>
    </w:p>
    <w:p w:rsidR="00EA6212" w:rsidRPr="00B53262" w:rsidRDefault="00EA6212" w:rsidP="00EA6212">
      <w:pPr>
        <w:pStyle w:val="3"/>
        <w:ind w:firstLine="708"/>
        <w:jc w:val="both"/>
        <w:rPr>
          <w:szCs w:val="28"/>
        </w:rPr>
      </w:pPr>
      <w:r w:rsidRPr="00B53262">
        <w:rPr>
          <w:szCs w:val="28"/>
        </w:rPr>
        <w:t>Выбор методики проведения съемки подготовительных и нарезных выработок очистной камеры ее точность обусловлены  допустимыми отклонениями проводимых выработок от их проектного положения.</w:t>
      </w:r>
    </w:p>
    <w:p w:rsidR="00EA6212" w:rsidRPr="00B53262" w:rsidRDefault="00EA6212" w:rsidP="00EA6212">
      <w:pPr>
        <w:ind w:firstLine="709"/>
        <w:jc w:val="both"/>
        <w:rPr>
          <w:sz w:val="28"/>
          <w:szCs w:val="28"/>
        </w:rPr>
      </w:pPr>
      <w:r w:rsidRPr="00B53262">
        <w:rPr>
          <w:sz w:val="28"/>
          <w:szCs w:val="28"/>
        </w:rPr>
        <w:t xml:space="preserve">Для исключения возможных </w:t>
      </w:r>
      <w:proofErr w:type="gramStart"/>
      <w:r w:rsidRPr="00B53262">
        <w:rPr>
          <w:sz w:val="28"/>
          <w:szCs w:val="28"/>
        </w:rPr>
        <w:t>ошибок</w:t>
      </w:r>
      <w:proofErr w:type="gramEnd"/>
      <w:r w:rsidRPr="00B53262">
        <w:rPr>
          <w:sz w:val="28"/>
          <w:szCs w:val="28"/>
        </w:rPr>
        <w:t xml:space="preserve"> в проектных чертежах проектируемые горные выработки переносят на маркшейдерские планы, разрезы и проекции горных работ и сопоставляют проект</w:t>
      </w:r>
      <w:r w:rsidRPr="00B53262">
        <w:rPr>
          <w:sz w:val="28"/>
          <w:szCs w:val="28"/>
        </w:rPr>
        <w:softHyphen/>
        <w:t>ные данные с фактическим положением существующих горных выработок. Особенно обращают внимание на соответствие запро</w:t>
      </w:r>
      <w:r w:rsidRPr="00B53262">
        <w:rPr>
          <w:sz w:val="28"/>
          <w:szCs w:val="28"/>
        </w:rPr>
        <w:softHyphen/>
        <w:t>ектированных выработок фактическому контуру залежи и воз</w:t>
      </w:r>
      <w:r w:rsidRPr="00B53262">
        <w:rPr>
          <w:sz w:val="28"/>
          <w:szCs w:val="28"/>
        </w:rPr>
        <w:softHyphen/>
        <w:t>можности размещения всех элементов блока в натуре по указан</w:t>
      </w:r>
      <w:r w:rsidRPr="00B53262">
        <w:rPr>
          <w:sz w:val="28"/>
          <w:szCs w:val="28"/>
        </w:rPr>
        <w:softHyphen/>
        <w:t>ным в проекте размерам. При этом все ранее пройденные выра</w:t>
      </w:r>
      <w:r w:rsidRPr="00B53262">
        <w:rPr>
          <w:sz w:val="28"/>
          <w:szCs w:val="28"/>
        </w:rPr>
        <w:softHyphen/>
        <w:t>ботки и контур рудного тела, подсеченный этими выработками, наносят на чертежи по данным маркшейдерской съемки и вычер</w:t>
      </w:r>
      <w:r w:rsidRPr="00B53262">
        <w:rPr>
          <w:sz w:val="28"/>
          <w:szCs w:val="28"/>
        </w:rPr>
        <w:softHyphen/>
        <w:t>чивают тушью. Проектное положение выработок и нанесенный по данным проекта контур залежи изображают карандашом.</w:t>
      </w:r>
    </w:p>
    <w:p w:rsidR="00EA6212" w:rsidRDefault="00EA6212" w:rsidP="00EA6212">
      <w:pPr>
        <w:pStyle w:val="a4"/>
        <w:tabs>
          <w:tab w:val="left" w:pos="0"/>
          <w:tab w:val="left" w:pos="709"/>
        </w:tabs>
        <w:ind w:firstLine="567"/>
        <w:jc w:val="both"/>
      </w:pPr>
      <w:r w:rsidRPr="00B53262">
        <w:t>В случае несоответствия фактическим данным в проект вносят необходимые исправления.</w:t>
      </w:r>
    </w:p>
    <w:p w:rsidR="00EA6212" w:rsidRDefault="00EA6212" w:rsidP="00EA6212">
      <w:pPr>
        <w:pStyle w:val="a4"/>
        <w:tabs>
          <w:tab w:val="left" w:pos="0"/>
          <w:tab w:val="left" w:pos="709"/>
        </w:tabs>
        <w:ind w:firstLine="567"/>
        <w:jc w:val="both"/>
      </w:pPr>
    </w:p>
    <w:p w:rsidR="00EA6212" w:rsidRPr="00B53262" w:rsidRDefault="00EA6212" w:rsidP="00EA6212">
      <w:pPr>
        <w:pStyle w:val="a4"/>
        <w:tabs>
          <w:tab w:val="left" w:pos="0"/>
          <w:tab w:val="left" w:pos="709"/>
        </w:tabs>
        <w:ind w:firstLine="567"/>
        <w:jc w:val="both"/>
      </w:pPr>
      <w:r>
        <w:t xml:space="preserve">8.2 </w:t>
      </w:r>
      <w:r w:rsidRPr="00B53262">
        <w:t>Маркшейдерские работы при задании направления проходки встречными забоями</w:t>
      </w:r>
    </w:p>
    <w:p w:rsidR="00EA6212" w:rsidRPr="001374DD" w:rsidRDefault="00EA6212" w:rsidP="00EA6212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DF5A2E">
        <w:rPr>
          <w:bCs/>
          <w:sz w:val="28"/>
          <w:szCs w:val="28"/>
        </w:rPr>
        <w:t>Сущность задачи.</w:t>
      </w:r>
      <w:r w:rsidRPr="001374DD">
        <w:rPr>
          <w:bCs/>
          <w:sz w:val="28"/>
          <w:szCs w:val="28"/>
        </w:rPr>
        <w:t xml:space="preserve"> Основные типы сбоек. </w:t>
      </w:r>
      <w:r w:rsidRPr="001374DD">
        <w:rPr>
          <w:sz w:val="28"/>
          <w:szCs w:val="28"/>
        </w:rPr>
        <w:t xml:space="preserve">При строительстве шахт, реконструкции и эксплуатации широко применяется проведение горных выработок встречными забоями, чем значительно сокращается срок ввода их в действие. </w:t>
      </w:r>
      <w:proofErr w:type="gramStart"/>
      <w:r w:rsidRPr="001374DD">
        <w:rPr>
          <w:sz w:val="28"/>
          <w:szCs w:val="28"/>
        </w:rPr>
        <w:t>Учитывая особую ответственность маркшейдерских работ при проведении выработки, несколькими забоями, при определении их схемы и методики необходимо исходить из следующих поло</w:t>
      </w:r>
      <w:r w:rsidRPr="001374DD">
        <w:rPr>
          <w:sz w:val="28"/>
          <w:szCs w:val="28"/>
        </w:rPr>
        <w:softHyphen/>
        <w:t>жений: а) общая схема работ, способы ее осуществления и ме</w:t>
      </w:r>
      <w:r w:rsidRPr="001374DD">
        <w:rPr>
          <w:sz w:val="28"/>
          <w:szCs w:val="28"/>
        </w:rPr>
        <w:softHyphen/>
        <w:t>тоды измерения отдельных элементов должны обеспечить необхо</w:t>
      </w:r>
      <w:r w:rsidRPr="001374DD">
        <w:rPr>
          <w:sz w:val="28"/>
          <w:szCs w:val="28"/>
        </w:rPr>
        <w:softHyphen/>
        <w:t>димую точность при встрече забоев выработки; б) выполняемые маркшейдерские измерения и вычисления должны сопровож</w:t>
      </w:r>
      <w:r w:rsidRPr="001374DD">
        <w:rPr>
          <w:sz w:val="28"/>
          <w:szCs w:val="28"/>
        </w:rPr>
        <w:softHyphen/>
        <w:t>дайся объективным контролем, полностью исключающим возмож</w:t>
      </w:r>
      <w:r w:rsidRPr="001374DD">
        <w:rPr>
          <w:sz w:val="28"/>
          <w:szCs w:val="28"/>
        </w:rPr>
        <w:softHyphen/>
        <w:t>ность появления грубых погрешностей.</w:t>
      </w:r>
      <w:proofErr w:type="gramEnd"/>
      <w:r w:rsidRPr="001374DD">
        <w:rPr>
          <w:sz w:val="28"/>
          <w:szCs w:val="28"/>
        </w:rPr>
        <w:t xml:space="preserve"> При проведении выработки одновременно несколькими забоями в зависимости от условий могут быть следующие случаи:</w:t>
      </w:r>
    </w:p>
    <w:p w:rsidR="00EA6212" w:rsidRPr="001374DD" w:rsidRDefault="00EA6212" w:rsidP="00EA6212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выработку проводят двумя забоями навстречу друг другу;</w:t>
      </w:r>
    </w:p>
    <w:p w:rsidR="00EA6212" w:rsidRPr="001374DD" w:rsidRDefault="00EA6212" w:rsidP="00EA6212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забои одной и той же выработки догоняют друг друга;</w:t>
      </w:r>
    </w:p>
    <w:p w:rsidR="00EA6212" w:rsidRPr="001374DD" w:rsidRDefault="00EA6212" w:rsidP="00EA6212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выработку проводят одним забоем навстречу другому, в котором горные работы не производятся.</w:t>
      </w:r>
    </w:p>
    <w:p w:rsidR="00EA6212" w:rsidRPr="001374DD" w:rsidRDefault="00EA6212" w:rsidP="00EA6212">
      <w:pPr>
        <w:pStyle w:val="a6"/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Все эти случаи проведения горных выработок называют сбойками и  разделяют их на три основных типа:</w:t>
      </w:r>
    </w:p>
    <w:p w:rsidR="00EA6212" w:rsidRPr="001374DD" w:rsidRDefault="00EA6212" w:rsidP="00EA6212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сбойки,</w:t>
      </w:r>
      <w:r w:rsidRPr="001374DD">
        <w:rPr>
          <w:rFonts w:ascii="Times New Roman" w:hAnsi="Times New Roman"/>
          <w:sz w:val="28"/>
          <w:szCs w:val="28"/>
          <w:lang w:eastAsia="ru-RU"/>
        </w:rPr>
        <w:tab/>
        <w:t>проводимые в пределах одной и той же шахты, т. е. сбойки выработок, сообщающихся между собой под землей;</w:t>
      </w:r>
    </w:p>
    <w:p w:rsidR="00EA6212" w:rsidRPr="001374DD" w:rsidRDefault="00EA6212" w:rsidP="00EA6212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сбойки, проводимые между разными шахтами, т. е. сбойки выработок, не сообщающихся между собой под землей;</w:t>
      </w:r>
    </w:p>
    <w:p w:rsidR="00EA6212" w:rsidRPr="001374DD" w:rsidRDefault="00EA6212" w:rsidP="00EA6212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lastRenderedPageBreak/>
        <w:t>сбойки вертикальных выработок.</w:t>
      </w:r>
    </w:p>
    <w:p w:rsidR="00EA6212" w:rsidRPr="001374DD" w:rsidRDefault="00EA6212" w:rsidP="00EA6212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1374DD">
        <w:rPr>
          <w:sz w:val="28"/>
          <w:szCs w:val="28"/>
        </w:rPr>
        <w:t>Успешное проведение выработок встречными забоями всецело зависит от правильного решения всего комплекса маркшейдер</w:t>
      </w:r>
      <w:r w:rsidRPr="001374DD">
        <w:rPr>
          <w:sz w:val="28"/>
          <w:szCs w:val="28"/>
        </w:rPr>
        <w:softHyphen/>
        <w:t>ских работ. К числу основных задач, которые приходится решать маркшейдеру при проведении выработок встречными забоями, относятся: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Изучение технологического назначения горной выработки и ее проектных данных (сечения, угла наклона, транспортного оборудования, вида крепи, способа проходки и др.), определение места (точки) встречи забоев горной выработки.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Установление величины допустимого предельного расхожде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ния забоев выработки в месте сбойки.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Составление схемы горных выработок, связывающих встреч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ные забои.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Составление проекта маркшейдерских работ и выбор ме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тодики их производства.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374DD">
        <w:rPr>
          <w:rFonts w:ascii="Times New Roman" w:hAnsi="Times New Roman"/>
          <w:sz w:val="28"/>
          <w:szCs w:val="28"/>
          <w:lang w:eastAsia="ru-RU"/>
        </w:rPr>
        <w:t>Предвычисление</w:t>
      </w:r>
      <w:proofErr w:type="spellEnd"/>
      <w:r w:rsidRPr="001374DD">
        <w:rPr>
          <w:rFonts w:ascii="Times New Roman" w:hAnsi="Times New Roman"/>
          <w:sz w:val="28"/>
          <w:szCs w:val="28"/>
          <w:lang w:eastAsia="ru-RU"/>
        </w:rPr>
        <w:t xml:space="preserve"> предельной погрешности смыкания встреч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ных забоев исходя из принятой методики выполнения маркшей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дерских работ.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Сопоставление ожидаемой предельной погрешности, полу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 xml:space="preserve">ченной в результате </w:t>
      </w:r>
      <w:proofErr w:type="spellStart"/>
      <w:r w:rsidRPr="001374DD">
        <w:rPr>
          <w:rFonts w:ascii="Times New Roman" w:hAnsi="Times New Roman"/>
          <w:sz w:val="28"/>
          <w:szCs w:val="28"/>
          <w:lang w:eastAsia="ru-RU"/>
        </w:rPr>
        <w:t>предрасчета</w:t>
      </w:r>
      <w:proofErr w:type="spellEnd"/>
      <w:r w:rsidRPr="001374DD">
        <w:rPr>
          <w:rFonts w:ascii="Times New Roman" w:hAnsi="Times New Roman"/>
          <w:sz w:val="28"/>
          <w:szCs w:val="28"/>
          <w:lang w:eastAsia="ru-RU"/>
        </w:rPr>
        <w:t>, с установленной величиной до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пустимого предельного расхождения забоев, а в случае необ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ходимости уточнение принятой методики маркшейдерских работ.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Производство съемок и вычислений, необходимых для опре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деления параметров сбойки. Все виды съемок при этом осуществ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 xml:space="preserve">ляются в строгом соответствии с принятой в </w:t>
      </w:r>
      <w:proofErr w:type="spellStart"/>
      <w:r w:rsidRPr="001374DD">
        <w:rPr>
          <w:rFonts w:ascii="Times New Roman" w:hAnsi="Times New Roman"/>
          <w:sz w:val="28"/>
          <w:szCs w:val="28"/>
          <w:lang w:eastAsia="ru-RU"/>
        </w:rPr>
        <w:t>предрасчете</w:t>
      </w:r>
      <w:proofErr w:type="spellEnd"/>
      <w:r w:rsidRPr="001374DD">
        <w:rPr>
          <w:rFonts w:ascii="Times New Roman" w:hAnsi="Times New Roman"/>
          <w:sz w:val="28"/>
          <w:szCs w:val="28"/>
          <w:lang w:eastAsia="ru-RU"/>
        </w:rPr>
        <w:t xml:space="preserve"> методи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кой измерений.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Вычисление всех необходимых параметров сбойки (углов направлений оси сбойки, ее длины, отметок, уклонов, углов на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клона).</w:t>
      </w:r>
      <w:r w:rsidRPr="001374DD">
        <w:rPr>
          <w:rFonts w:ascii="Times New Roman" w:hAnsi="Times New Roman"/>
          <w:sz w:val="28"/>
          <w:szCs w:val="28"/>
          <w:lang w:eastAsia="ru-RU"/>
        </w:rPr>
        <w:tab/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Задание и закрепление в натуре оси выработки.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Систематический инструментальный контроль правиль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ности проведения выработки по заданным направлениям.</w:t>
      </w:r>
    </w:p>
    <w:p w:rsidR="00EA6212" w:rsidRPr="001374DD" w:rsidRDefault="00EA6212" w:rsidP="00EA6212">
      <w:pPr>
        <w:pStyle w:val="a6"/>
        <w:numPr>
          <w:ilvl w:val="0"/>
          <w:numId w:val="2"/>
        </w:numPr>
        <w:tabs>
          <w:tab w:val="left" w:pos="709"/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74DD">
        <w:rPr>
          <w:rFonts w:ascii="Times New Roman" w:hAnsi="Times New Roman"/>
          <w:sz w:val="28"/>
          <w:szCs w:val="28"/>
          <w:lang w:eastAsia="ru-RU"/>
        </w:rPr>
        <w:t>Определение фактической погрешности смыкания встреч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ных забоев путем замыкания съемок в горизонтальной и верти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 xml:space="preserve">кальной плоскостях и сравнение полученных невязок с </w:t>
      </w:r>
      <w:proofErr w:type="gramStart"/>
      <w:r w:rsidRPr="001374DD">
        <w:rPr>
          <w:rFonts w:ascii="Times New Roman" w:hAnsi="Times New Roman"/>
          <w:sz w:val="28"/>
          <w:szCs w:val="28"/>
          <w:lang w:eastAsia="ru-RU"/>
        </w:rPr>
        <w:t>допусти</w:t>
      </w:r>
      <w:r w:rsidRPr="001374DD">
        <w:rPr>
          <w:rFonts w:ascii="Times New Roman" w:hAnsi="Times New Roman"/>
          <w:sz w:val="28"/>
          <w:szCs w:val="28"/>
          <w:lang w:eastAsia="ru-RU"/>
        </w:rPr>
        <w:softHyphen/>
        <w:t>мыми</w:t>
      </w:r>
      <w:proofErr w:type="gramEnd"/>
      <w:r w:rsidRPr="001374DD">
        <w:rPr>
          <w:rFonts w:ascii="Times New Roman" w:hAnsi="Times New Roman"/>
          <w:sz w:val="28"/>
          <w:szCs w:val="28"/>
          <w:lang w:eastAsia="ru-RU"/>
        </w:rPr>
        <w:t xml:space="preserve"> и </w:t>
      </w:r>
      <w:proofErr w:type="spellStart"/>
      <w:r w:rsidRPr="001374DD">
        <w:rPr>
          <w:rFonts w:ascii="Times New Roman" w:hAnsi="Times New Roman"/>
          <w:sz w:val="28"/>
          <w:szCs w:val="28"/>
          <w:lang w:eastAsia="ru-RU"/>
        </w:rPr>
        <w:t>предрасчетными</w:t>
      </w:r>
      <w:proofErr w:type="spellEnd"/>
      <w:r w:rsidRPr="001374DD">
        <w:rPr>
          <w:rFonts w:ascii="Times New Roman" w:hAnsi="Times New Roman"/>
          <w:sz w:val="28"/>
          <w:szCs w:val="28"/>
          <w:lang w:eastAsia="ru-RU"/>
        </w:rPr>
        <w:t>.</w:t>
      </w:r>
    </w:p>
    <w:p w:rsidR="00EA6212" w:rsidRPr="001374DD" w:rsidRDefault="00EA6212" w:rsidP="00EA6212">
      <w:pPr>
        <w:tabs>
          <w:tab w:val="left" w:pos="709"/>
          <w:tab w:val="left" w:pos="851"/>
        </w:tabs>
        <w:ind w:firstLine="567"/>
        <w:jc w:val="both"/>
        <w:rPr>
          <w:b/>
          <w:bCs/>
          <w:sz w:val="28"/>
          <w:szCs w:val="28"/>
        </w:rPr>
      </w:pPr>
      <w:r w:rsidRPr="001374DD">
        <w:rPr>
          <w:sz w:val="28"/>
          <w:szCs w:val="28"/>
        </w:rPr>
        <w:t xml:space="preserve">Производя </w:t>
      </w:r>
      <w:proofErr w:type="spellStart"/>
      <w:r w:rsidRPr="001374DD">
        <w:rPr>
          <w:sz w:val="28"/>
          <w:szCs w:val="28"/>
        </w:rPr>
        <w:t>предрасчет</w:t>
      </w:r>
      <w:proofErr w:type="spellEnd"/>
      <w:r w:rsidRPr="001374DD">
        <w:rPr>
          <w:sz w:val="28"/>
          <w:szCs w:val="28"/>
        </w:rPr>
        <w:t xml:space="preserve">, учитывают три направления: первое направление по оси сбойки </w:t>
      </w:r>
      <w:r w:rsidRPr="001374DD">
        <w:rPr>
          <w:sz w:val="28"/>
          <w:szCs w:val="28"/>
          <w:lang w:val="en-US"/>
        </w:rPr>
        <w:t>y</w:t>
      </w:r>
      <w:r w:rsidRPr="001374DD">
        <w:rPr>
          <w:b/>
          <w:bCs/>
          <w:i/>
          <w:iCs/>
          <w:spacing w:val="-10"/>
          <w:sz w:val="28"/>
          <w:szCs w:val="28"/>
        </w:rPr>
        <w:t>'</w:t>
      </w:r>
      <w:r w:rsidRPr="001374DD">
        <w:rPr>
          <w:sz w:val="28"/>
          <w:szCs w:val="28"/>
        </w:rPr>
        <w:t>, второе направление, перпендику</w:t>
      </w:r>
      <w:r w:rsidRPr="001374DD">
        <w:rPr>
          <w:sz w:val="28"/>
          <w:szCs w:val="28"/>
        </w:rPr>
        <w:softHyphen/>
        <w:t xml:space="preserve">лярное к оси сбойки </w:t>
      </w:r>
      <w:r w:rsidRPr="001374DD">
        <w:rPr>
          <w:sz w:val="28"/>
          <w:szCs w:val="28"/>
          <w:lang w:val="en-US"/>
        </w:rPr>
        <w:t>x</w:t>
      </w:r>
      <w:r w:rsidRPr="001374DD">
        <w:rPr>
          <w:b/>
          <w:bCs/>
          <w:i/>
          <w:iCs/>
          <w:spacing w:val="20"/>
          <w:sz w:val="28"/>
          <w:szCs w:val="28"/>
        </w:rPr>
        <w:t>',</w:t>
      </w:r>
      <w:r w:rsidRPr="001374DD">
        <w:rPr>
          <w:sz w:val="28"/>
          <w:szCs w:val="28"/>
        </w:rPr>
        <w:t xml:space="preserve"> и третье - в вертикальной плоскости </w:t>
      </w:r>
      <w:r w:rsidRPr="001374DD">
        <w:rPr>
          <w:sz w:val="28"/>
          <w:szCs w:val="28"/>
          <w:lang w:val="en-US"/>
        </w:rPr>
        <w:t>z</w:t>
      </w:r>
      <w:r w:rsidRPr="001374DD">
        <w:rPr>
          <w:b/>
          <w:bCs/>
          <w:i/>
          <w:iCs/>
          <w:spacing w:val="20"/>
          <w:sz w:val="28"/>
          <w:szCs w:val="28"/>
        </w:rPr>
        <w:t>.</w:t>
      </w:r>
      <w:r w:rsidRPr="001374DD">
        <w:rPr>
          <w:sz w:val="28"/>
          <w:szCs w:val="28"/>
        </w:rPr>
        <w:t>В зависимости от наличия проводника (пласта, жилы или кон</w:t>
      </w:r>
      <w:r w:rsidRPr="001374DD">
        <w:rPr>
          <w:sz w:val="28"/>
          <w:szCs w:val="28"/>
        </w:rPr>
        <w:softHyphen/>
        <w:t>такта пород) различаются ответственные и неответственные (сво</w:t>
      </w:r>
      <w:r w:rsidRPr="001374DD">
        <w:rPr>
          <w:sz w:val="28"/>
          <w:szCs w:val="28"/>
        </w:rPr>
        <w:softHyphen/>
        <w:t xml:space="preserve">бодные) направления. </w:t>
      </w:r>
      <w:r w:rsidRPr="001374DD">
        <w:rPr>
          <w:bCs/>
          <w:iCs/>
          <w:sz w:val="28"/>
          <w:szCs w:val="28"/>
        </w:rPr>
        <w:t>Ответственными направлениями</w:t>
      </w:r>
      <w:r w:rsidRPr="001374DD">
        <w:rPr>
          <w:sz w:val="28"/>
          <w:szCs w:val="28"/>
        </w:rPr>
        <w:t xml:space="preserve"> считают</w:t>
      </w:r>
      <w:r w:rsidRPr="001374DD">
        <w:rPr>
          <w:sz w:val="28"/>
          <w:szCs w:val="28"/>
        </w:rPr>
        <w:softHyphen/>
        <w:t>ся те, погрешности по которым могут повлиять на технологичес</w:t>
      </w:r>
      <w:r w:rsidRPr="001374DD">
        <w:rPr>
          <w:sz w:val="28"/>
          <w:szCs w:val="28"/>
        </w:rPr>
        <w:softHyphen/>
        <w:t>кое назначение выработки.</w:t>
      </w:r>
    </w:p>
    <w:p w:rsidR="00EA6212" w:rsidRPr="005F0C61" w:rsidRDefault="00EA6212" w:rsidP="00EA6212">
      <w:pPr>
        <w:tabs>
          <w:tab w:val="left" w:pos="709"/>
          <w:tab w:val="left" w:pos="851"/>
        </w:tabs>
        <w:ind w:firstLine="567"/>
        <w:jc w:val="both"/>
        <w:rPr>
          <w:b/>
          <w:sz w:val="28"/>
          <w:szCs w:val="28"/>
        </w:rPr>
      </w:pPr>
      <w:r w:rsidRPr="00DF5A2E">
        <w:rPr>
          <w:bCs/>
          <w:sz w:val="28"/>
          <w:szCs w:val="28"/>
        </w:rPr>
        <w:t>Производственные допуски расхождения осей встречных забоев</w:t>
      </w:r>
      <w:r w:rsidRPr="005F0C61">
        <w:rPr>
          <w:b/>
          <w:bCs/>
          <w:sz w:val="28"/>
          <w:szCs w:val="28"/>
        </w:rPr>
        <w:t xml:space="preserve">. </w:t>
      </w:r>
    </w:p>
    <w:p w:rsidR="00EA6212" w:rsidRPr="001374DD" w:rsidRDefault="00EA6212" w:rsidP="00EA6212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1374DD">
        <w:rPr>
          <w:sz w:val="28"/>
          <w:szCs w:val="28"/>
        </w:rPr>
        <w:t>Выбор методики выполнения маркшейдерских работ и регламентация норм точности при создании планового и высотного обоснования для проведения горных выработок встречными за</w:t>
      </w:r>
      <w:r w:rsidRPr="001374DD">
        <w:rPr>
          <w:sz w:val="28"/>
          <w:szCs w:val="28"/>
        </w:rPr>
        <w:softHyphen/>
        <w:t xml:space="preserve">боями зависит от производственных допусков расхождения осей встречных забоев. В настоящее время нет единых рекомендаций по определению допусков в </w:t>
      </w:r>
      <w:r w:rsidRPr="001374DD">
        <w:rPr>
          <w:sz w:val="28"/>
          <w:szCs w:val="28"/>
        </w:rPr>
        <w:lastRenderedPageBreak/>
        <w:t>расхождении встречных забоев для различных горных выработок. Считается, что производственные допуски должны быть определены в каждом конкретном случае исходя из типа сбиваемой выработки и технологии ее эксплуата</w:t>
      </w:r>
      <w:r w:rsidRPr="001374DD">
        <w:rPr>
          <w:sz w:val="28"/>
          <w:szCs w:val="28"/>
        </w:rPr>
        <w:softHyphen/>
        <w:t xml:space="preserve">ции. Основным фактором, определяющим необходимую точность сбоек горных выработок, является вид подземного транспорта, причем наиболее жесткие требования предъявляет конвейерный транспорт. </w:t>
      </w:r>
    </w:p>
    <w:p w:rsidR="00EA6212" w:rsidRPr="00AE2553" w:rsidRDefault="00EA6212" w:rsidP="00EA6212">
      <w:pPr>
        <w:pStyle w:val="3"/>
        <w:ind w:firstLine="540"/>
        <w:jc w:val="both"/>
        <w:rPr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6pt;margin-top:167.8pt;width:387pt;height:213.5pt;z-index:251660288">
            <v:imagedata r:id="rId5" o:title="" croptop="18228f" cropbottom="29634f" cropleft="30501f" cropright="21279f"/>
            <w10:wrap type="square"/>
          </v:shape>
          <o:OLEObject Type="Embed" ProgID="AutoCAD.Drawing.17" ShapeID="_x0000_s1026" DrawAspect="Content" ObjectID="_1646144786" r:id="rId6"/>
        </w:pict>
      </w:r>
      <w:r w:rsidRPr="00DF5A2E">
        <w:rPr>
          <w:bCs/>
          <w:szCs w:val="28"/>
        </w:rPr>
        <w:t>Количественное значение допустимой предельной погреш</w:t>
      </w:r>
      <w:r w:rsidRPr="00DF5A2E">
        <w:rPr>
          <w:bCs/>
          <w:szCs w:val="28"/>
        </w:rPr>
        <w:softHyphen/>
        <w:t>ности сбойки должно быть задано маркшейдеру техническим руко</w:t>
      </w:r>
      <w:r w:rsidRPr="00DF5A2E">
        <w:rPr>
          <w:bCs/>
          <w:szCs w:val="28"/>
        </w:rPr>
        <w:softHyphen/>
        <w:t xml:space="preserve">водством шахты и оформлено до начала работ соответствующим техническим заданием. </w:t>
      </w:r>
      <w:r w:rsidRPr="00DF5A2E">
        <w:rPr>
          <w:szCs w:val="28"/>
        </w:rPr>
        <w:t>В случае</w:t>
      </w:r>
      <w:proofErr w:type="gramStart"/>
      <w:r w:rsidRPr="00DF5A2E">
        <w:rPr>
          <w:szCs w:val="28"/>
        </w:rPr>
        <w:t>,</w:t>
      </w:r>
      <w:proofErr w:type="gramEnd"/>
      <w:r w:rsidRPr="00DF5A2E">
        <w:rPr>
          <w:szCs w:val="28"/>
        </w:rPr>
        <w:t xml:space="preserve"> если предвычисленная предельная погрешность смы</w:t>
      </w:r>
      <w:r w:rsidRPr="00DF5A2E">
        <w:rPr>
          <w:szCs w:val="28"/>
        </w:rPr>
        <w:softHyphen/>
        <w:t>кания забоев при  выбранной методике маркшейдерских</w:t>
      </w:r>
      <w:r w:rsidRPr="001374DD">
        <w:rPr>
          <w:szCs w:val="28"/>
        </w:rPr>
        <w:t xml:space="preserve"> работ ока</w:t>
      </w:r>
      <w:r w:rsidRPr="001374DD">
        <w:rPr>
          <w:szCs w:val="28"/>
        </w:rPr>
        <w:softHyphen/>
        <w:t>жется больше допустимой, маркшейдер должен изменить приня</w:t>
      </w:r>
      <w:r w:rsidRPr="001374DD">
        <w:rPr>
          <w:szCs w:val="28"/>
        </w:rPr>
        <w:softHyphen/>
        <w:t>тую методику с таким расчетом, чтобы вновь предвычисленная предельная погрешность не превышала допустимой. Предельное значение определяемой погрешности будет равно утроенной средней</w:t>
      </w:r>
      <w:r>
        <w:rPr>
          <w:szCs w:val="28"/>
        </w:rPr>
        <w:t>.</w:t>
      </w:r>
      <w:r w:rsidRPr="00AE2553">
        <w:rPr>
          <w:szCs w:val="28"/>
        </w:rPr>
        <w:t xml:space="preserve"> Проведение выработок встречными забоями называется сбойкой. </w:t>
      </w: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425"/>
        <w:jc w:val="center"/>
        <w:rPr>
          <w:sz w:val="28"/>
          <w:szCs w:val="28"/>
        </w:rPr>
      </w:pPr>
      <w:r w:rsidRPr="00E952D0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8.1</w:t>
      </w:r>
      <w:r w:rsidRPr="00E952D0">
        <w:rPr>
          <w:sz w:val="28"/>
          <w:szCs w:val="28"/>
        </w:rPr>
        <w:t xml:space="preserve"> - Проведение квершлага встречными забоями</w:t>
      </w:r>
    </w:p>
    <w:p w:rsidR="00EA6212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  <w:r w:rsidRPr="00AE2553">
        <w:rPr>
          <w:sz w:val="28"/>
          <w:szCs w:val="28"/>
        </w:rPr>
        <w:t>Маркшейдерские работы для задания направления квершлага в горизонтальной плоскости можно разделить на три этапа, выполняемые в следующей последовательности:</w:t>
      </w:r>
    </w:p>
    <w:p w:rsidR="00EA6212" w:rsidRPr="00AE2553" w:rsidRDefault="00EA6212" w:rsidP="00EA6212">
      <w:pPr>
        <w:pStyle w:val="3"/>
        <w:ind w:firstLine="540"/>
        <w:jc w:val="both"/>
        <w:rPr>
          <w:szCs w:val="28"/>
        </w:rPr>
      </w:pPr>
      <w:r w:rsidRPr="005F0C61">
        <w:rPr>
          <w:szCs w:val="28"/>
        </w:rPr>
        <w:t>1) Подготовительные работы: От точки</w:t>
      </w:r>
      <w:proofErr w:type="gramStart"/>
      <w:r w:rsidRPr="005F0C61">
        <w:rPr>
          <w:szCs w:val="28"/>
        </w:rPr>
        <w:t xml:space="preserve"> А</w:t>
      </w:r>
      <w:proofErr w:type="gramEnd"/>
      <w:r w:rsidRPr="005F0C61">
        <w:rPr>
          <w:szCs w:val="28"/>
        </w:rPr>
        <w:t xml:space="preserve"> до точки В прокладывают</w:t>
      </w:r>
      <w:r w:rsidRPr="004B0985">
        <w:rPr>
          <w:szCs w:val="28"/>
        </w:rPr>
        <w:t xml:space="preserve"> теодолитный ход</w:t>
      </w:r>
      <w:r>
        <w:rPr>
          <w:szCs w:val="28"/>
        </w:rPr>
        <w:t xml:space="preserve"> (р</w:t>
      </w:r>
      <w:r w:rsidRPr="00E952D0">
        <w:rPr>
          <w:szCs w:val="28"/>
        </w:rPr>
        <w:t xml:space="preserve">исунок </w:t>
      </w:r>
      <w:r>
        <w:rPr>
          <w:szCs w:val="28"/>
        </w:rPr>
        <w:t>8.1).</w:t>
      </w:r>
      <w:r w:rsidRPr="004B0985">
        <w:rPr>
          <w:szCs w:val="28"/>
        </w:rPr>
        <w:t xml:space="preserve"> </w:t>
      </w:r>
      <w:r w:rsidRPr="00AE2553">
        <w:rPr>
          <w:szCs w:val="28"/>
        </w:rPr>
        <w:t>Этот ход должен быть наименьшей протяжённости и по возможности вытянутым в направлении А-В.</w:t>
      </w: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  <w:r w:rsidRPr="00AE2553">
        <w:rPr>
          <w:sz w:val="28"/>
          <w:szCs w:val="28"/>
        </w:rPr>
        <w:t xml:space="preserve">Желательно чтобы ход был замкнутым или пройден дважды. По результатам измерений углов и длин сторон хода определяют дирекционные углы </w:t>
      </w:r>
      <w:r w:rsidRPr="00AE2553">
        <w:rPr>
          <w:sz w:val="28"/>
          <w:szCs w:val="28"/>
          <w:lang w:val="kk-KZ"/>
        </w:rPr>
        <w:t xml:space="preserve"> </w:t>
      </w:r>
      <w:r w:rsidRPr="00AE2553">
        <w:rPr>
          <w:sz w:val="28"/>
          <w:szCs w:val="28"/>
        </w:rPr>
        <w:t>α</w:t>
      </w:r>
      <w:r w:rsidRPr="00AE2553">
        <w:rPr>
          <w:sz w:val="28"/>
          <w:szCs w:val="28"/>
          <w:lang w:val="kk-KZ"/>
        </w:rPr>
        <w:t xml:space="preserve"> </w:t>
      </w:r>
      <w:r w:rsidRPr="00AE2553">
        <w:rPr>
          <w:sz w:val="28"/>
          <w:szCs w:val="28"/>
          <w:vertAlign w:val="subscript"/>
        </w:rPr>
        <w:t>(</w:t>
      </w:r>
      <w:r w:rsidRPr="00AE2553">
        <w:rPr>
          <w:sz w:val="28"/>
          <w:szCs w:val="28"/>
          <w:vertAlign w:val="subscript"/>
          <w:lang w:val="kk-KZ"/>
        </w:rPr>
        <w:t>A</w:t>
      </w:r>
      <w:r w:rsidRPr="00AE2553">
        <w:rPr>
          <w:sz w:val="28"/>
          <w:szCs w:val="28"/>
          <w:vertAlign w:val="subscript"/>
        </w:rPr>
        <w:t>-</w:t>
      </w:r>
      <w:r w:rsidRPr="00AE2553">
        <w:rPr>
          <w:sz w:val="28"/>
          <w:szCs w:val="28"/>
          <w:vertAlign w:val="subscript"/>
          <w:lang w:val="kk-KZ"/>
        </w:rPr>
        <w:t>1</w:t>
      </w:r>
      <w:r w:rsidRPr="00AE2553">
        <w:rPr>
          <w:sz w:val="28"/>
          <w:szCs w:val="28"/>
          <w:vertAlign w:val="subscript"/>
        </w:rPr>
        <w:t>)</w:t>
      </w:r>
      <w:r w:rsidRPr="00AE2553">
        <w:rPr>
          <w:sz w:val="28"/>
          <w:szCs w:val="28"/>
        </w:rPr>
        <w:t xml:space="preserve"> и α</w:t>
      </w:r>
      <w:r w:rsidRPr="00AE2553">
        <w:rPr>
          <w:sz w:val="28"/>
          <w:szCs w:val="28"/>
          <w:lang w:val="kk-KZ"/>
        </w:rPr>
        <w:t xml:space="preserve"> </w:t>
      </w:r>
      <w:r w:rsidRPr="00AE2553">
        <w:rPr>
          <w:sz w:val="28"/>
          <w:szCs w:val="28"/>
          <w:vertAlign w:val="subscript"/>
        </w:rPr>
        <w:t>(</w:t>
      </w:r>
      <w:r w:rsidRPr="00AE2553">
        <w:rPr>
          <w:sz w:val="28"/>
          <w:szCs w:val="28"/>
          <w:vertAlign w:val="subscript"/>
          <w:lang w:val="kk-KZ"/>
        </w:rPr>
        <w:t xml:space="preserve">B </w:t>
      </w:r>
      <w:r w:rsidRPr="00AE2553">
        <w:rPr>
          <w:sz w:val="28"/>
          <w:szCs w:val="28"/>
          <w:vertAlign w:val="subscript"/>
        </w:rPr>
        <w:t>-</w:t>
      </w:r>
      <w:r w:rsidRPr="00AE2553">
        <w:rPr>
          <w:sz w:val="28"/>
          <w:szCs w:val="28"/>
          <w:vertAlign w:val="subscript"/>
          <w:lang w:val="kk-KZ"/>
        </w:rPr>
        <w:t xml:space="preserve"> n</w:t>
      </w:r>
      <w:r w:rsidRPr="00AE2553">
        <w:rPr>
          <w:sz w:val="28"/>
          <w:szCs w:val="28"/>
          <w:vertAlign w:val="subscript"/>
        </w:rPr>
        <w:t>)</w:t>
      </w:r>
      <w:r w:rsidRPr="00AE2553">
        <w:rPr>
          <w:sz w:val="28"/>
          <w:szCs w:val="28"/>
        </w:rPr>
        <w:t>, а так же координаты Х</w:t>
      </w:r>
      <w:proofErr w:type="gramStart"/>
      <w:r w:rsidRPr="00AE2553">
        <w:rPr>
          <w:sz w:val="28"/>
          <w:szCs w:val="28"/>
          <w:vertAlign w:val="subscript"/>
          <w:lang w:val="kk-KZ"/>
        </w:rPr>
        <w:t>A</w:t>
      </w:r>
      <w:proofErr w:type="gramEnd"/>
      <w:r w:rsidRPr="00AE2553">
        <w:rPr>
          <w:sz w:val="28"/>
          <w:szCs w:val="28"/>
          <w:lang w:val="kk-KZ"/>
        </w:rPr>
        <w:t>,Y</w:t>
      </w:r>
      <w:r w:rsidRPr="00AE2553">
        <w:rPr>
          <w:sz w:val="28"/>
          <w:szCs w:val="28"/>
          <w:vertAlign w:val="subscript"/>
          <w:lang w:val="kk-KZ"/>
        </w:rPr>
        <w:t>A</w:t>
      </w:r>
      <w:r w:rsidRPr="00AE2553">
        <w:rPr>
          <w:sz w:val="28"/>
          <w:szCs w:val="28"/>
          <w:lang w:val="kk-KZ"/>
        </w:rPr>
        <w:t>, X</w:t>
      </w:r>
      <w:r w:rsidRPr="00AE2553">
        <w:rPr>
          <w:sz w:val="28"/>
          <w:szCs w:val="28"/>
          <w:vertAlign w:val="subscript"/>
          <w:lang w:val="kk-KZ"/>
        </w:rPr>
        <w:t>B</w:t>
      </w:r>
      <w:r w:rsidRPr="00AE2553">
        <w:rPr>
          <w:sz w:val="28"/>
          <w:szCs w:val="28"/>
          <w:lang w:val="kk-KZ"/>
        </w:rPr>
        <w:t>,Y</w:t>
      </w:r>
      <w:r w:rsidRPr="00AE2553">
        <w:rPr>
          <w:sz w:val="28"/>
          <w:szCs w:val="28"/>
          <w:vertAlign w:val="subscript"/>
          <w:lang w:val="kk-KZ"/>
        </w:rPr>
        <w:t>B</w:t>
      </w:r>
      <w:r w:rsidRPr="00AE2553">
        <w:rPr>
          <w:sz w:val="28"/>
          <w:szCs w:val="28"/>
        </w:rPr>
        <w:t>.</w:t>
      </w: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  <w:r w:rsidRPr="00AE2553">
        <w:rPr>
          <w:sz w:val="28"/>
          <w:szCs w:val="28"/>
        </w:rPr>
        <w:t>2)Вычисления: по координатам точек</w:t>
      </w:r>
      <w:proofErr w:type="gramStart"/>
      <w:r w:rsidRPr="00AE2553">
        <w:rPr>
          <w:sz w:val="28"/>
          <w:szCs w:val="28"/>
        </w:rPr>
        <w:t xml:space="preserve"> А</w:t>
      </w:r>
      <w:proofErr w:type="gramEnd"/>
      <w:r w:rsidRPr="00AE2553">
        <w:rPr>
          <w:sz w:val="28"/>
          <w:szCs w:val="28"/>
        </w:rPr>
        <w:t xml:space="preserve"> и В вычисляют дирекционный угол оси квершлага:</w:t>
      </w:r>
    </w:p>
    <w:p w:rsidR="00EA6212" w:rsidRPr="00AE2553" w:rsidRDefault="00EA6212" w:rsidP="00EA6212">
      <w:pPr>
        <w:ind w:firstLine="540"/>
        <w:jc w:val="center"/>
        <w:rPr>
          <w:sz w:val="28"/>
          <w:szCs w:val="28"/>
          <w:lang w:val="kk-KZ"/>
        </w:rPr>
      </w:pPr>
      <w:r w:rsidRPr="00AE2553">
        <w:rPr>
          <w:position w:val="-30"/>
          <w:sz w:val="28"/>
          <w:szCs w:val="28"/>
          <w:lang w:val="en-US"/>
        </w:rPr>
        <w:object w:dxaOrig="2380" w:dyaOrig="680">
          <v:shape id="_x0000_i1025" type="#_x0000_t75" style="width:119.25pt;height:33.75pt" o:ole="">
            <v:imagedata r:id="rId7" o:title=""/>
          </v:shape>
          <o:OLEObject Type="Embed" ProgID="Equation.3" ShapeID="_x0000_i1025" DrawAspect="Content" ObjectID="_1646144778" r:id="rId8"/>
        </w:object>
      </w: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  <w:r w:rsidRPr="00AE2553">
        <w:rPr>
          <w:sz w:val="28"/>
          <w:szCs w:val="28"/>
        </w:rPr>
        <w:lastRenderedPageBreak/>
        <w:t xml:space="preserve">- находят разбивочные углы </w:t>
      </w:r>
      <w:r w:rsidRPr="00AE2553">
        <w:rPr>
          <w:sz w:val="28"/>
          <w:szCs w:val="28"/>
          <w:lang w:val="kk-KZ"/>
        </w:rPr>
        <w:t xml:space="preserve"> </w:t>
      </w:r>
      <w:r w:rsidRPr="00AE2553">
        <w:rPr>
          <w:sz w:val="28"/>
          <w:szCs w:val="28"/>
          <w:lang w:val="en-US"/>
        </w:rPr>
        <w:t>β</w:t>
      </w:r>
      <w:r w:rsidRPr="00AE2553">
        <w:rPr>
          <w:sz w:val="28"/>
          <w:szCs w:val="28"/>
          <w:vertAlign w:val="subscript"/>
          <w:lang w:val="kk-KZ"/>
        </w:rPr>
        <w:t xml:space="preserve">1 </w:t>
      </w:r>
      <w:r w:rsidRPr="00AE2553">
        <w:rPr>
          <w:sz w:val="28"/>
          <w:szCs w:val="28"/>
          <w:lang w:val="kk-KZ"/>
        </w:rPr>
        <w:t xml:space="preserve"> </w:t>
      </w:r>
      <w:r w:rsidRPr="00AE2553">
        <w:rPr>
          <w:sz w:val="28"/>
          <w:szCs w:val="28"/>
        </w:rPr>
        <w:t>и</w:t>
      </w:r>
      <w:r w:rsidRPr="00AE2553">
        <w:rPr>
          <w:sz w:val="28"/>
          <w:szCs w:val="28"/>
          <w:lang w:val="kk-KZ"/>
        </w:rPr>
        <w:t xml:space="preserve">  </w:t>
      </w:r>
      <w:r w:rsidRPr="00AE2553">
        <w:rPr>
          <w:sz w:val="28"/>
          <w:szCs w:val="28"/>
          <w:lang w:val="en-US"/>
        </w:rPr>
        <w:t>β</w:t>
      </w:r>
      <w:r w:rsidRPr="00AE2553">
        <w:rPr>
          <w:sz w:val="28"/>
          <w:szCs w:val="28"/>
          <w:vertAlign w:val="subscript"/>
          <w:lang w:val="kk-KZ"/>
        </w:rPr>
        <w:t>2</w:t>
      </w:r>
      <w:r w:rsidRPr="00AE2553">
        <w:rPr>
          <w:sz w:val="28"/>
          <w:szCs w:val="28"/>
        </w:rPr>
        <w:t xml:space="preserve">  при</w:t>
      </w:r>
      <w:r w:rsidRPr="00AE2553">
        <w:rPr>
          <w:sz w:val="28"/>
          <w:szCs w:val="28"/>
          <w:lang w:val="kk-KZ"/>
        </w:rPr>
        <w:t xml:space="preserve"> </w:t>
      </w:r>
      <w:r w:rsidRPr="00AE2553">
        <w:rPr>
          <w:sz w:val="28"/>
          <w:szCs w:val="28"/>
        </w:rPr>
        <w:t>точках</w:t>
      </w:r>
      <w:r w:rsidRPr="00AE2553">
        <w:rPr>
          <w:sz w:val="28"/>
          <w:szCs w:val="28"/>
          <w:lang w:val="kk-KZ"/>
        </w:rPr>
        <w:t xml:space="preserve"> A</w:t>
      </w:r>
      <w:r w:rsidRPr="00AE2553">
        <w:rPr>
          <w:sz w:val="28"/>
          <w:szCs w:val="28"/>
        </w:rPr>
        <w:t xml:space="preserve"> и</w:t>
      </w:r>
      <w:proofErr w:type="gramStart"/>
      <w:r w:rsidRPr="00AE2553">
        <w:rPr>
          <w:sz w:val="28"/>
          <w:szCs w:val="28"/>
        </w:rPr>
        <w:t xml:space="preserve"> В</w:t>
      </w:r>
      <w:proofErr w:type="gramEnd"/>
      <w:r w:rsidRPr="00AE2553">
        <w:rPr>
          <w:sz w:val="28"/>
          <w:szCs w:val="28"/>
        </w:rPr>
        <w:t>:</w:t>
      </w: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  <w:r w:rsidRPr="00AE2553">
        <w:rPr>
          <w:sz w:val="28"/>
          <w:szCs w:val="28"/>
        </w:rPr>
        <w:t xml:space="preserve"> </w:t>
      </w:r>
    </w:p>
    <w:p w:rsidR="00EA6212" w:rsidRPr="00AE2553" w:rsidRDefault="00EA6212" w:rsidP="00EA6212">
      <w:pPr>
        <w:ind w:firstLine="540"/>
        <w:jc w:val="center"/>
        <w:rPr>
          <w:sz w:val="28"/>
          <w:szCs w:val="28"/>
        </w:rPr>
      </w:pPr>
      <w:r w:rsidRPr="00AE2553">
        <w:rPr>
          <w:position w:val="-14"/>
          <w:sz w:val="28"/>
          <w:szCs w:val="28"/>
          <w:lang w:val="en-US"/>
        </w:rPr>
        <w:object w:dxaOrig="1820" w:dyaOrig="380">
          <v:shape id="_x0000_i1026" type="#_x0000_t75" style="width:90pt;height:19.5pt" o:ole="">
            <v:imagedata r:id="rId9" o:title=""/>
          </v:shape>
          <o:OLEObject Type="Embed" ProgID="Equation.3" ShapeID="_x0000_i1026" DrawAspect="Content" ObjectID="_1646144779" r:id="rId10"/>
        </w:object>
      </w:r>
      <w:r w:rsidRPr="00AE2553">
        <w:rPr>
          <w:sz w:val="28"/>
          <w:szCs w:val="28"/>
        </w:rPr>
        <w:t>;</w:t>
      </w:r>
    </w:p>
    <w:p w:rsidR="00EA6212" w:rsidRPr="00AE2553" w:rsidRDefault="00EA6212" w:rsidP="00EA6212">
      <w:pPr>
        <w:ind w:firstLine="540"/>
        <w:jc w:val="center"/>
        <w:rPr>
          <w:sz w:val="28"/>
          <w:szCs w:val="28"/>
        </w:rPr>
      </w:pPr>
      <w:r w:rsidRPr="00AE2553">
        <w:rPr>
          <w:position w:val="-14"/>
          <w:sz w:val="28"/>
          <w:szCs w:val="28"/>
          <w:lang w:val="en-US"/>
        </w:rPr>
        <w:object w:dxaOrig="1880" w:dyaOrig="380">
          <v:shape id="_x0000_i1027" type="#_x0000_t75" style="width:93pt;height:19.5pt" o:ole="">
            <v:imagedata r:id="rId11" o:title=""/>
          </v:shape>
          <o:OLEObject Type="Embed" ProgID="Equation.3" ShapeID="_x0000_i1027" DrawAspect="Content" ObjectID="_1646144780" r:id="rId12"/>
        </w:object>
      </w:r>
      <w:r w:rsidRPr="00AE2553">
        <w:rPr>
          <w:sz w:val="28"/>
          <w:szCs w:val="28"/>
        </w:rPr>
        <w:t>;</w:t>
      </w: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  <w:r w:rsidRPr="00AE2553">
        <w:rPr>
          <w:sz w:val="28"/>
          <w:szCs w:val="28"/>
        </w:rPr>
        <w:t xml:space="preserve"> 3) Задание направления квершлага: в точках</w:t>
      </w:r>
      <w:proofErr w:type="gramStart"/>
      <w:r w:rsidRPr="00AE2553">
        <w:rPr>
          <w:sz w:val="28"/>
          <w:szCs w:val="28"/>
        </w:rPr>
        <w:t xml:space="preserve"> А</w:t>
      </w:r>
      <w:proofErr w:type="gramEnd"/>
      <w:r w:rsidRPr="00AE2553">
        <w:rPr>
          <w:sz w:val="28"/>
          <w:szCs w:val="28"/>
        </w:rPr>
        <w:t xml:space="preserve"> и В последовательно устанавливают теодолит и от сторон </w:t>
      </w:r>
      <w:r w:rsidRPr="00AE2553">
        <w:rPr>
          <w:sz w:val="28"/>
          <w:szCs w:val="28"/>
          <w:lang w:val="en-US"/>
        </w:rPr>
        <w:t>A</w:t>
      </w:r>
      <w:r w:rsidRPr="00AE2553">
        <w:rPr>
          <w:sz w:val="28"/>
          <w:szCs w:val="28"/>
        </w:rPr>
        <w:t xml:space="preserve">-1, </w:t>
      </w:r>
      <w:r w:rsidRPr="00AE2553">
        <w:rPr>
          <w:sz w:val="28"/>
          <w:szCs w:val="28"/>
          <w:lang w:val="en-US"/>
        </w:rPr>
        <w:t>B</w:t>
      </w:r>
      <w:r w:rsidRPr="00AE2553">
        <w:rPr>
          <w:sz w:val="28"/>
          <w:szCs w:val="28"/>
        </w:rPr>
        <w:t>-</w:t>
      </w:r>
      <w:r w:rsidRPr="00AE2553">
        <w:rPr>
          <w:sz w:val="28"/>
          <w:szCs w:val="28"/>
          <w:lang w:val="en-US"/>
        </w:rPr>
        <w:t>n</w:t>
      </w:r>
      <w:r w:rsidRPr="00AE2553">
        <w:rPr>
          <w:sz w:val="28"/>
          <w:szCs w:val="28"/>
        </w:rPr>
        <w:t xml:space="preserve"> откладывают вычисленные разбивочные углы </w:t>
      </w:r>
      <w:r w:rsidRPr="00AE2553">
        <w:rPr>
          <w:sz w:val="28"/>
          <w:szCs w:val="28"/>
          <w:lang w:val="en-US"/>
        </w:rPr>
        <w:t>β</w:t>
      </w:r>
      <w:r w:rsidRPr="00AE2553">
        <w:rPr>
          <w:sz w:val="28"/>
          <w:szCs w:val="28"/>
          <w:vertAlign w:val="subscript"/>
          <w:lang w:val="kk-KZ"/>
        </w:rPr>
        <w:t xml:space="preserve">1 </w:t>
      </w:r>
      <w:r w:rsidRPr="00AE2553">
        <w:rPr>
          <w:sz w:val="28"/>
          <w:szCs w:val="28"/>
          <w:lang w:val="kk-KZ"/>
        </w:rPr>
        <w:t xml:space="preserve"> </w:t>
      </w:r>
      <w:r w:rsidRPr="00AE2553">
        <w:rPr>
          <w:sz w:val="28"/>
          <w:szCs w:val="28"/>
        </w:rPr>
        <w:t>и</w:t>
      </w:r>
      <w:r w:rsidRPr="00AE2553">
        <w:rPr>
          <w:sz w:val="28"/>
          <w:szCs w:val="28"/>
          <w:lang w:val="kk-KZ"/>
        </w:rPr>
        <w:t xml:space="preserve">  </w:t>
      </w:r>
      <w:r w:rsidRPr="00AE2553">
        <w:rPr>
          <w:sz w:val="28"/>
          <w:szCs w:val="28"/>
          <w:lang w:val="en-US"/>
        </w:rPr>
        <w:t>β</w:t>
      </w:r>
      <w:r w:rsidRPr="00AE2553">
        <w:rPr>
          <w:sz w:val="28"/>
          <w:szCs w:val="28"/>
          <w:vertAlign w:val="subscript"/>
          <w:lang w:val="kk-KZ"/>
        </w:rPr>
        <w:t>2</w:t>
      </w:r>
      <w:r w:rsidRPr="00AE2553">
        <w:rPr>
          <w:sz w:val="28"/>
          <w:szCs w:val="28"/>
        </w:rPr>
        <w:t xml:space="preserve">. По визирной оси трубы теодолита вешают в створе три отвеса, обозначающих в натуре ось квершлага (рисунок </w:t>
      </w:r>
      <w:r>
        <w:rPr>
          <w:sz w:val="28"/>
          <w:szCs w:val="28"/>
        </w:rPr>
        <w:t>8.1</w:t>
      </w:r>
      <w:r w:rsidRPr="00AE2553">
        <w:rPr>
          <w:sz w:val="28"/>
          <w:szCs w:val="28"/>
        </w:rPr>
        <w:t xml:space="preserve">). </w:t>
      </w: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  <w:r w:rsidRPr="00AE2553">
        <w:rPr>
          <w:sz w:val="28"/>
          <w:szCs w:val="28"/>
        </w:rPr>
        <w:t>Для определения направления квершлага в вертикальной плоскости, т.е. уклона между Л и</w:t>
      </w:r>
      <w:proofErr w:type="gramStart"/>
      <w:r w:rsidRPr="00AE2553">
        <w:rPr>
          <w:sz w:val="28"/>
          <w:szCs w:val="28"/>
        </w:rPr>
        <w:t xml:space="preserve"> В</w:t>
      </w:r>
      <w:proofErr w:type="gramEnd"/>
      <w:r w:rsidRPr="00AE2553">
        <w:rPr>
          <w:sz w:val="28"/>
          <w:szCs w:val="28"/>
        </w:rPr>
        <w:t xml:space="preserve"> прокладывают нивелирный ход, в результате чего определяют: ZA и ZB — отметку пунктов</w:t>
      </w:r>
      <w:proofErr w:type="gramStart"/>
      <w:r w:rsidRPr="00AE2553">
        <w:rPr>
          <w:sz w:val="28"/>
          <w:szCs w:val="28"/>
        </w:rPr>
        <w:t xml:space="preserve"> А</w:t>
      </w:r>
      <w:proofErr w:type="gramEnd"/>
      <w:r w:rsidRPr="00AE2553">
        <w:rPr>
          <w:sz w:val="28"/>
          <w:szCs w:val="28"/>
        </w:rPr>
        <w:t>, В и ZA' и ZB' - отметку почвы в точках А и В. Уклон вычисляют по формулам:</w:t>
      </w: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AE2553" w:rsidRDefault="00EA6212" w:rsidP="00EA6212">
      <w:pPr>
        <w:ind w:firstLine="540"/>
        <w:jc w:val="center"/>
        <w:rPr>
          <w:sz w:val="28"/>
          <w:szCs w:val="28"/>
        </w:rPr>
      </w:pPr>
      <w:r w:rsidRPr="00AE2553">
        <w:rPr>
          <w:position w:val="-24"/>
          <w:sz w:val="28"/>
          <w:szCs w:val="28"/>
          <w:lang w:val="en-US"/>
        </w:rPr>
        <w:object w:dxaOrig="1100" w:dyaOrig="620">
          <v:shape id="_x0000_i1028" type="#_x0000_t75" style="width:54.75pt;height:30.75pt" o:ole="">
            <v:imagedata r:id="rId13" o:title=""/>
          </v:shape>
          <o:OLEObject Type="Embed" ProgID="Equation.3" ShapeID="_x0000_i1028" DrawAspect="Content" ObjectID="_1646144781" r:id="rId14"/>
        </w:object>
      </w:r>
      <w:r w:rsidRPr="00AE2553">
        <w:rPr>
          <w:sz w:val="28"/>
          <w:szCs w:val="28"/>
        </w:rPr>
        <w:t>;</w:t>
      </w:r>
    </w:p>
    <w:p w:rsidR="00EA6212" w:rsidRPr="00AE2553" w:rsidRDefault="00EA6212" w:rsidP="00EA6212">
      <w:pPr>
        <w:ind w:firstLine="540"/>
        <w:jc w:val="center"/>
        <w:rPr>
          <w:sz w:val="28"/>
          <w:szCs w:val="28"/>
        </w:rPr>
      </w:pPr>
      <w:r w:rsidRPr="00AE2553">
        <w:rPr>
          <w:position w:val="-32"/>
          <w:sz w:val="28"/>
          <w:szCs w:val="28"/>
          <w:lang w:val="en-US"/>
        </w:rPr>
        <w:object w:dxaOrig="2640" w:dyaOrig="700">
          <v:shape id="_x0000_i1029" type="#_x0000_t75" style="width:129pt;height:34.5pt" o:ole="">
            <v:imagedata r:id="rId15" o:title=""/>
          </v:shape>
          <o:OLEObject Type="Embed" ProgID="Equation.3" ShapeID="_x0000_i1029" DrawAspect="Content" ObjectID="_1646144782" r:id="rId16"/>
        </w:object>
      </w:r>
      <w:r w:rsidRPr="00AE2553">
        <w:rPr>
          <w:sz w:val="28"/>
          <w:szCs w:val="28"/>
        </w:rPr>
        <w:t>;</w:t>
      </w: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AE2553" w:rsidRDefault="00EA6212" w:rsidP="00EA6212">
      <w:pPr>
        <w:ind w:firstLine="540"/>
        <w:jc w:val="both"/>
        <w:rPr>
          <w:sz w:val="28"/>
          <w:szCs w:val="28"/>
        </w:rPr>
      </w:pPr>
      <w:r w:rsidRPr="00AE2553">
        <w:rPr>
          <w:sz w:val="28"/>
          <w:szCs w:val="28"/>
        </w:rPr>
        <w:t>Точность сбойки в основном зависит от точности измерения углов и длин сторон теодолитного хода.</w:t>
      </w:r>
    </w:p>
    <w:p w:rsidR="00EA6212" w:rsidRPr="001374DD" w:rsidRDefault="00EA6212" w:rsidP="00EA6212">
      <w:pPr>
        <w:tabs>
          <w:tab w:val="left" w:pos="709"/>
          <w:tab w:val="left" w:pos="851"/>
        </w:tabs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DF5A2E">
        <w:rPr>
          <w:b/>
          <w:color w:val="000000"/>
          <w:sz w:val="28"/>
          <w:szCs w:val="28"/>
        </w:rPr>
        <w:t>8.3 Особенности задания направления для проходки горных выработок</w:t>
      </w:r>
    </w:p>
    <w:p w:rsidR="00EA6212" w:rsidRPr="00DF5A2E" w:rsidRDefault="00EA6212" w:rsidP="00EA6212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  <w:r w:rsidRPr="00D057D1">
        <w:rPr>
          <w:color w:val="000000"/>
          <w:sz w:val="28"/>
          <w:szCs w:val="28"/>
        </w:rPr>
        <w:t xml:space="preserve">Горные </w:t>
      </w:r>
      <w:proofErr w:type="gramStart"/>
      <w:r w:rsidRPr="00D057D1">
        <w:rPr>
          <w:color w:val="000000"/>
          <w:sz w:val="28"/>
          <w:szCs w:val="28"/>
        </w:rPr>
        <w:t>выработки</w:t>
      </w:r>
      <w:proofErr w:type="gramEnd"/>
      <w:r w:rsidRPr="00D057D1">
        <w:rPr>
          <w:color w:val="000000"/>
          <w:sz w:val="28"/>
          <w:szCs w:val="28"/>
        </w:rPr>
        <w:t xml:space="preserve"> как при подземных, так и открытых разработках проходят в определенном направлении и под заданным уклоном, обеспе</w:t>
      </w:r>
      <w:r w:rsidRPr="00D057D1">
        <w:rPr>
          <w:color w:val="000000"/>
          <w:sz w:val="28"/>
          <w:szCs w:val="28"/>
        </w:rPr>
        <w:softHyphen/>
        <w:t>чивающим работу транспорта, сток воды к водосборникам для последую</w:t>
      </w:r>
      <w:r w:rsidRPr="00D057D1">
        <w:rPr>
          <w:color w:val="000000"/>
          <w:sz w:val="28"/>
          <w:szCs w:val="28"/>
        </w:rPr>
        <w:softHyphen/>
        <w:t>щей ее откачки. Направление проходки определяется проектом.</w:t>
      </w: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  <w:r w:rsidRPr="00D057D1">
        <w:rPr>
          <w:color w:val="000000"/>
          <w:sz w:val="28"/>
          <w:szCs w:val="28"/>
        </w:rPr>
        <w:t>Выработки могут проходиться в горизонтальной, наклонной и верти</w:t>
      </w:r>
      <w:r w:rsidRPr="00D057D1">
        <w:rPr>
          <w:color w:val="000000"/>
          <w:sz w:val="28"/>
          <w:szCs w:val="28"/>
        </w:rPr>
        <w:softHyphen/>
        <w:t>кальной плоскостях.</w:t>
      </w: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  <w:r w:rsidRPr="00D057D1">
        <w:rPr>
          <w:color w:val="000000"/>
          <w:sz w:val="28"/>
          <w:szCs w:val="28"/>
        </w:rPr>
        <w:t>Направление для проходки горизонтальных выработок задают отвеса</w:t>
      </w:r>
      <w:r w:rsidRPr="00D057D1">
        <w:rPr>
          <w:color w:val="000000"/>
          <w:sz w:val="28"/>
          <w:szCs w:val="28"/>
        </w:rPr>
        <w:softHyphen/>
        <w:t xml:space="preserve">ми, </w:t>
      </w:r>
      <w:proofErr w:type="spellStart"/>
      <w:r w:rsidRPr="00D057D1">
        <w:rPr>
          <w:color w:val="000000"/>
          <w:sz w:val="28"/>
          <w:szCs w:val="28"/>
        </w:rPr>
        <w:t>светоуказателем</w:t>
      </w:r>
      <w:proofErr w:type="spellEnd"/>
      <w:r w:rsidRPr="00D057D1">
        <w:rPr>
          <w:color w:val="000000"/>
          <w:sz w:val="28"/>
          <w:szCs w:val="28"/>
        </w:rPr>
        <w:t xml:space="preserve"> и лазерным указателем направления. Заданию на</w:t>
      </w:r>
      <w:r w:rsidRPr="00D057D1">
        <w:rPr>
          <w:color w:val="000000"/>
          <w:sz w:val="28"/>
          <w:szCs w:val="28"/>
        </w:rPr>
        <w:softHyphen/>
        <w:t>правления предшествуют расчеты. Основой для выполнения работы слу</w:t>
      </w:r>
      <w:r w:rsidRPr="00D057D1">
        <w:rPr>
          <w:color w:val="000000"/>
          <w:sz w:val="28"/>
          <w:szCs w:val="28"/>
        </w:rPr>
        <w:softHyphen/>
        <w:t xml:space="preserve">жат пункты и стороны </w:t>
      </w:r>
      <w:proofErr w:type="spellStart"/>
      <w:r w:rsidRPr="00D057D1">
        <w:rPr>
          <w:color w:val="000000"/>
          <w:sz w:val="28"/>
          <w:szCs w:val="28"/>
        </w:rPr>
        <w:t>полигонно-теодолитных</w:t>
      </w:r>
      <w:proofErr w:type="spellEnd"/>
      <w:r w:rsidRPr="00D057D1">
        <w:rPr>
          <w:color w:val="000000"/>
          <w:sz w:val="28"/>
          <w:szCs w:val="28"/>
        </w:rPr>
        <w:t xml:space="preserve"> ходов по горным выработ</w:t>
      </w:r>
      <w:r w:rsidRPr="00D057D1">
        <w:rPr>
          <w:color w:val="000000"/>
          <w:sz w:val="28"/>
          <w:szCs w:val="28"/>
        </w:rPr>
        <w:softHyphen/>
        <w:t>кам.</w:t>
      </w:r>
    </w:p>
    <w:p w:rsidR="00EA6212" w:rsidRPr="00D057D1" w:rsidRDefault="00EA6212" w:rsidP="00EA6212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D057D1">
        <w:rPr>
          <w:color w:val="000000"/>
          <w:sz w:val="28"/>
          <w:szCs w:val="28"/>
        </w:rPr>
        <w:t xml:space="preserve">Схема к заданию направления проходки выработки отвесами показана на </w:t>
      </w:r>
      <w:r>
        <w:rPr>
          <w:color w:val="000000"/>
          <w:sz w:val="28"/>
          <w:szCs w:val="28"/>
        </w:rPr>
        <w:t>рисунке</w:t>
      </w:r>
      <w:r w:rsidRPr="00D057D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8.2</w:t>
      </w:r>
      <w:r w:rsidRPr="00D057D1">
        <w:rPr>
          <w:color w:val="000000"/>
          <w:sz w:val="28"/>
          <w:szCs w:val="28"/>
        </w:rPr>
        <w:t xml:space="preserve"> (11-12 - сторона теодолитного хода, дирекционный угол ее </w:t>
      </w:r>
      <w:r w:rsidRPr="00D057D1">
        <w:rPr>
          <w:color w:val="000000"/>
          <w:position w:val="-14"/>
          <w:sz w:val="28"/>
          <w:szCs w:val="28"/>
        </w:rPr>
        <w:object w:dxaOrig="660" w:dyaOrig="380">
          <v:shape id="_x0000_i1030" type="#_x0000_t75" style="width:33pt;height:18.75pt" o:ole="" fillcolor="window">
            <v:imagedata r:id="rId17" o:title=""/>
          </v:shape>
          <o:OLEObject Type="Embed" ProgID="Equation.3" ShapeID="_x0000_i1030" DrawAspect="Content" ObjectID="_1646144783" r:id="rId18"/>
        </w:object>
      </w:r>
      <w:r w:rsidRPr="00D057D1">
        <w:rPr>
          <w:color w:val="000000"/>
          <w:sz w:val="28"/>
          <w:szCs w:val="28"/>
        </w:rPr>
        <w:t xml:space="preserve"> известен).</w:t>
      </w:r>
    </w:p>
    <w:p w:rsidR="00EA6212" w:rsidRPr="00D057D1" w:rsidRDefault="00EA6212" w:rsidP="00EA6212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40020" cy="80137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020" cy="801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6212" w:rsidRDefault="00EA6212" w:rsidP="00EA6212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D057D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8.2 -</w:t>
      </w:r>
      <w:r w:rsidRPr="00D057D1">
        <w:rPr>
          <w:color w:val="000000"/>
          <w:sz w:val="28"/>
          <w:szCs w:val="28"/>
        </w:rPr>
        <w:t xml:space="preserve"> Задание направления отвесами</w:t>
      </w: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  <w:r w:rsidRPr="00D057D1">
        <w:rPr>
          <w:color w:val="000000"/>
          <w:sz w:val="28"/>
          <w:szCs w:val="28"/>
        </w:rPr>
        <w:t>Дирекционный угол направления проходки выработки может быть оп</w:t>
      </w:r>
      <w:r w:rsidRPr="00D057D1">
        <w:rPr>
          <w:color w:val="000000"/>
          <w:sz w:val="28"/>
          <w:szCs w:val="28"/>
        </w:rPr>
        <w:softHyphen/>
        <w:t>ределен по плану</w:t>
      </w:r>
      <w:proofErr w:type="gramStart"/>
      <w:r w:rsidRPr="00D057D1">
        <w:rPr>
          <w:color w:val="000000"/>
          <w:sz w:val="28"/>
          <w:szCs w:val="28"/>
        </w:rPr>
        <w:t xml:space="preserve"> .</w:t>
      </w:r>
      <w:proofErr w:type="gramEnd"/>
      <w:r w:rsidRPr="00D057D1">
        <w:rPr>
          <w:color w:val="000000"/>
          <w:sz w:val="28"/>
          <w:szCs w:val="28"/>
        </w:rPr>
        <w:t>горных работ, если выработка не связана со сбойкой. Если выработки идут навстречу друг другу, то требуется решение обрат</w:t>
      </w:r>
      <w:r w:rsidRPr="00D057D1">
        <w:rPr>
          <w:color w:val="000000"/>
          <w:sz w:val="28"/>
          <w:szCs w:val="28"/>
        </w:rPr>
        <w:softHyphen/>
        <w:t>ной геодезической задачи.</w:t>
      </w: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  <w:r w:rsidRPr="00D057D1">
        <w:rPr>
          <w:color w:val="000000"/>
          <w:sz w:val="28"/>
          <w:szCs w:val="28"/>
        </w:rPr>
        <w:t>По разности дирекционных углов</w:t>
      </w:r>
      <w:r>
        <w:rPr>
          <w:color w:val="000000"/>
          <w:sz w:val="28"/>
          <w:szCs w:val="28"/>
        </w:rPr>
        <w:t xml:space="preserve"> </w:t>
      </w:r>
      <w:r w:rsidRPr="00D057D1">
        <w:rPr>
          <w:color w:val="000000"/>
          <w:sz w:val="28"/>
          <w:szCs w:val="28"/>
        </w:rPr>
        <w:t>вычисляют горизон</w:t>
      </w:r>
      <w:r w:rsidRPr="00D057D1">
        <w:rPr>
          <w:color w:val="000000"/>
          <w:sz w:val="28"/>
          <w:szCs w:val="28"/>
        </w:rPr>
        <w:softHyphen/>
        <w:t xml:space="preserve">тальный угол </w:t>
      </w:r>
      <w:r w:rsidRPr="000518C9">
        <w:rPr>
          <w:color w:val="000000"/>
          <w:position w:val="-10"/>
          <w:sz w:val="28"/>
          <w:szCs w:val="28"/>
        </w:rPr>
        <w:object w:dxaOrig="240" w:dyaOrig="320">
          <v:shape id="_x0000_i1031" type="#_x0000_t75" style="width:12pt;height:15.75pt" o:ole="">
            <v:imagedata r:id="rId20" o:title=""/>
          </v:shape>
          <o:OLEObject Type="Embed" ProgID="Equation.3" ShapeID="_x0000_i1031" DrawAspect="Content" ObjectID="_1646144784" r:id="rId21"/>
        </w:object>
      </w:r>
      <w:proofErr w:type="gramStart"/>
      <w:r w:rsidRPr="00D057D1">
        <w:rPr>
          <w:color w:val="000000"/>
          <w:sz w:val="28"/>
          <w:szCs w:val="28"/>
        </w:rPr>
        <w:t xml:space="preserve"> .</w:t>
      </w:r>
      <w:proofErr w:type="gramEnd"/>
      <w:r w:rsidRPr="00D057D1">
        <w:rPr>
          <w:color w:val="000000"/>
          <w:sz w:val="28"/>
          <w:szCs w:val="28"/>
        </w:rPr>
        <w:t xml:space="preserve"> Установив теодолит в точке 12 и отложив угол </w:t>
      </w:r>
      <w:r w:rsidRPr="000518C9">
        <w:rPr>
          <w:color w:val="000000"/>
          <w:position w:val="-10"/>
          <w:sz w:val="28"/>
          <w:szCs w:val="28"/>
        </w:rPr>
        <w:object w:dxaOrig="240" w:dyaOrig="320">
          <v:shape id="_x0000_i1032" type="#_x0000_t75" style="width:12pt;height:15.75pt" o:ole="">
            <v:imagedata r:id="rId22" o:title=""/>
          </v:shape>
          <o:OLEObject Type="Embed" ProgID="Equation.3" ShapeID="_x0000_i1032" DrawAspect="Content" ObjectID="_1646144785" r:id="rId23"/>
        </w:object>
      </w:r>
      <w:r w:rsidRPr="00D057D1">
        <w:rPr>
          <w:color w:val="000000"/>
          <w:sz w:val="28"/>
          <w:szCs w:val="28"/>
        </w:rPr>
        <w:t xml:space="preserve"> , вывешивают по на</w:t>
      </w:r>
      <w:r w:rsidRPr="00D057D1">
        <w:rPr>
          <w:color w:val="000000"/>
          <w:sz w:val="28"/>
          <w:szCs w:val="28"/>
        </w:rPr>
        <w:softHyphen/>
        <w:t xml:space="preserve">правлению визирного луча зрительной трубы вблизи забоя </w:t>
      </w:r>
      <w:r w:rsidRPr="00D057D1">
        <w:rPr>
          <w:i/>
          <w:color w:val="000000"/>
          <w:sz w:val="28"/>
          <w:szCs w:val="28"/>
        </w:rPr>
        <w:t xml:space="preserve">три </w:t>
      </w:r>
      <w:r w:rsidRPr="00D057D1">
        <w:rPr>
          <w:color w:val="000000"/>
          <w:sz w:val="28"/>
          <w:szCs w:val="28"/>
        </w:rPr>
        <w:t>отвеса а, Ь, с, располагая их один от другого на 1,5-</w:t>
      </w:r>
      <w:smartTag w:uri="urn:schemas-microsoft-com:office:smarttags" w:element="metricconverter">
        <w:smartTagPr>
          <w:attr w:name="ProductID" w:val="2,0 м"/>
        </w:smartTagPr>
        <w:r w:rsidRPr="00D057D1">
          <w:rPr>
            <w:color w:val="000000"/>
            <w:sz w:val="28"/>
            <w:szCs w:val="28"/>
          </w:rPr>
          <w:t>2,0 м</w:t>
        </w:r>
      </w:smartTag>
      <w:r w:rsidRPr="00D057D1">
        <w:rPr>
          <w:color w:val="000000"/>
          <w:sz w:val="28"/>
          <w:szCs w:val="28"/>
        </w:rPr>
        <w:t>. Эти отвесы образуют створ, которого придерживаются при проходке.</w:t>
      </w: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  <w:r w:rsidRPr="00D057D1">
        <w:rPr>
          <w:color w:val="000000"/>
          <w:sz w:val="28"/>
          <w:szCs w:val="28"/>
        </w:rPr>
        <w:t xml:space="preserve">Правильность проходки контролируется «скобками» от створа: </w:t>
      </w:r>
      <w:proofErr w:type="gramStart"/>
      <w:r w:rsidRPr="00D057D1">
        <w:rPr>
          <w:i/>
          <w:color w:val="000000"/>
          <w:sz w:val="28"/>
          <w:szCs w:val="28"/>
        </w:rPr>
        <w:t>(</w:t>
      </w:r>
      <w:r w:rsidRPr="00D057D1">
        <w:rPr>
          <w:i/>
          <w:color w:val="000000"/>
          <w:sz w:val="28"/>
          <w:szCs w:val="28"/>
          <w:lang w:val="en-US"/>
        </w:rPr>
        <w:t>L</w:t>
      </w:r>
      <w:r w:rsidRPr="00D057D1">
        <w:rPr>
          <w:i/>
          <w:color w:val="000000"/>
          <w:sz w:val="28"/>
          <w:szCs w:val="28"/>
        </w:rPr>
        <w:t xml:space="preserve"> -</w:t>
      </w:r>
      <w:r w:rsidRPr="00D057D1">
        <w:rPr>
          <w:color w:val="000000"/>
          <w:sz w:val="28"/>
          <w:szCs w:val="28"/>
        </w:rPr>
        <w:t xml:space="preserve">влево, </w:t>
      </w:r>
      <w:r w:rsidRPr="00D057D1">
        <w:rPr>
          <w:color w:val="000000"/>
          <w:sz w:val="28"/>
          <w:szCs w:val="28"/>
          <w:lang w:val="en-US"/>
        </w:rPr>
        <w:t>S</w:t>
      </w:r>
      <w:r w:rsidRPr="00D057D1">
        <w:rPr>
          <w:color w:val="000000"/>
          <w:sz w:val="28"/>
          <w:szCs w:val="28"/>
        </w:rPr>
        <w:t xml:space="preserve"> - вправо.</w:t>
      </w:r>
      <w:proofErr w:type="gramEnd"/>
      <w:r w:rsidRPr="00D057D1">
        <w:rPr>
          <w:color w:val="000000"/>
          <w:sz w:val="28"/>
          <w:szCs w:val="28"/>
        </w:rPr>
        <w:t xml:space="preserve"> После задания направления указанные величины сооб</w:t>
      </w:r>
      <w:r w:rsidRPr="00D057D1">
        <w:rPr>
          <w:color w:val="000000"/>
          <w:sz w:val="28"/>
          <w:szCs w:val="28"/>
        </w:rPr>
        <w:softHyphen/>
        <w:t>щаются горному надзору. Через 50-</w:t>
      </w:r>
      <w:smartTag w:uri="urn:schemas-microsoft-com:office:smarttags" w:element="metricconverter">
        <w:smartTagPr>
          <w:attr w:name="ProductID" w:val="60 м"/>
        </w:smartTagPr>
        <w:r w:rsidRPr="00D057D1">
          <w:rPr>
            <w:color w:val="000000"/>
            <w:sz w:val="28"/>
            <w:szCs w:val="28"/>
          </w:rPr>
          <w:t>60 м</w:t>
        </w:r>
      </w:smartTag>
      <w:r w:rsidRPr="00D057D1">
        <w:rPr>
          <w:color w:val="000000"/>
          <w:sz w:val="28"/>
          <w:szCs w:val="28"/>
        </w:rPr>
        <w:t xml:space="preserve"> ухода забоя выработки проходче</w:t>
      </w:r>
      <w:r w:rsidRPr="00D057D1">
        <w:rPr>
          <w:color w:val="000000"/>
          <w:sz w:val="28"/>
          <w:szCs w:val="28"/>
        </w:rPr>
        <w:softHyphen/>
        <w:t>ские отвесы переносят. Этот способ имеет повсеместное распространение на горных предприятиях.</w:t>
      </w: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  <w:r w:rsidRPr="00D057D1">
        <w:rPr>
          <w:color w:val="000000"/>
          <w:sz w:val="28"/>
          <w:szCs w:val="28"/>
        </w:rPr>
        <w:t xml:space="preserve">Схема к заданию направления проходки выработки </w:t>
      </w:r>
      <w:proofErr w:type="spellStart"/>
      <w:r w:rsidRPr="00D057D1">
        <w:rPr>
          <w:color w:val="000000"/>
          <w:sz w:val="28"/>
          <w:szCs w:val="28"/>
        </w:rPr>
        <w:t>светоуказателем</w:t>
      </w:r>
      <w:proofErr w:type="spellEnd"/>
      <w:r w:rsidRPr="00D057D1">
        <w:rPr>
          <w:color w:val="000000"/>
          <w:sz w:val="28"/>
          <w:szCs w:val="28"/>
        </w:rPr>
        <w:t xml:space="preserve"> и лазерным указателем - ЛУН-7 показана на </w:t>
      </w:r>
      <w:r>
        <w:rPr>
          <w:color w:val="000000"/>
          <w:sz w:val="28"/>
          <w:szCs w:val="28"/>
        </w:rPr>
        <w:t>рисунке</w:t>
      </w:r>
      <w:r w:rsidRPr="00D057D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8.3</w:t>
      </w:r>
      <w:r w:rsidRPr="00D057D1">
        <w:rPr>
          <w:color w:val="000000"/>
          <w:sz w:val="28"/>
          <w:szCs w:val="28"/>
        </w:rPr>
        <w:t>.</w:t>
      </w:r>
    </w:p>
    <w:p w:rsidR="00EA6212" w:rsidRPr="00D057D1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EA6212" w:rsidRPr="00D057D1" w:rsidRDefault="00EA6212" w:rsidP="00EA6212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561840" cy="108902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840" cy="108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6212" w:rsidRDefault="00EA6212" w:rsidP="00EA6212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D057D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8.3 -</w:t>
      </w:r>
      <w:r w:rsidRPr="00D057D1">
        <w:rPr>
          <w:color w:val="000000"/>
          <w:sz w:val="28"/>
          <w:szCs w:val="28"/>
        </w:rPr>
        <w:t xml:space="preserve"> Задание направления</w:t>
      </w:r>
    </w:p>
    <w:p w:rsidR="00EA6212" w:rsidRDefault="00EA6212" w:rsidP="00EA6212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D057D1">
        <w:rPr>
          <w:color w:val="000000"/>
          <w:sz w:val="28"/>
          <w:szCs w:val="28"/>
          <w:lang w:val="en-US"/>
        </w:rPr>
        <w:t>a</w:t>
      </w:r>
      <w:r w:rsidRPr="00D057D1">
        <w:rPr>
          <w:color w:val="000000"/>
          <w:sz w:val="28"/>
          <w:szCs w:val="28"/>
        </w:rPr>
        <w:t xml:space="preserve"> - </w:t>
      </w:r>
      <w:proofErr w:type="spellStart"/>
      <w:r w:rsidRPr="00D057D1">
        <w:rPr>
          <w:color w:val="000000"/>
          <w:sz w:val="28"/>
          <w:szCs w:val="28"/>
        </w:rPr>
        <w:t>светоуказателем</w:t>
      </w:r>
      <w:proofErr w:type="spellEnd"/>
      <w:r w:rsidRPr="00D057D1">
        <w:rPr>
          <w:color w:val="000000"/>
          <w:sz w:val="28"/>
          <w:szCs w:val="28"/>
        </w:rPr>
        <w:t>; б - лазерным указателем</w:t>
      </w:r>
    </w:p>
    <w:p w:rsidR="00EA6212" w:rsidRPr="00EF66DF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proofErr w:type="spellStart"/>
      <w:r w:rsidRPr="00EF66DF">
        <w:rPr>
          <w:sz w:val="28"/>
          <w:szCs w:val="28"/>
        </w:rPr>
        <w:t>Светоуказатель</w:t>
      </w:r>
      <w:proofErr w:type="spellEnd"/>
      <w:r w:rsidRPr="00EF66DF">
        <w:rPr>
          <w:sz w:val="28"/>
          <w:szCs w:val="28"/>
        </w:rPr>
        <w:t xml:space="preserve"> представляет собой трубу, в </w:t>
      </w:r>
      <w:proofErr w:type="gramStart"/>
      <w:r w:rsidRPr="00EF66DF">
        <w:rPr>
          <w:sz w:val="28"/>
          <w:szCs w:val="28"/>
        </w:rPr>
        <w:t>передней</w:t>
      </w:r>
      <w:proofErr w:type="gramEnd"/>
      <w:r w:rsidRPr="00EF66DF">
        <w:rPr>
          <w:sz w:val="28"/>
          <w:szCs w:val="28"/>
        </w:rPr>
        <w:t xml:space="preserve"> части которой находится линза, а с другой стороны - электролампа, перегороженная диафрагмой с крестообразным вырезом. </w:t>
      </w:r>
      <w:proofErr w:type="spellStart"/>
      <w:r w:rsidRPr="00EF66DF">
        <w:rPr>
          <w:sz w:val="28"/>
          <w:szCs w:val="28"/>
        </w:rPr>
        <w:t>Светоуказатель</w:t>
      </w:r>
      <w:proofErr w:type="spellEnd"/>
      <w:r w:rsidRPr="00EF66DF">
        <w:rPr>
          <w:sz w:val="28"/>
          <w:szCs w:val="28"/>
        </w:rPr>
        <w:t xml:space="preserve"> крепят к стенкам или кровле выработки кронштейнами. При включенном </w:t>
      </w:r>
      <w:proofErr w:type="spellStart"/>
      <w:r w:rsidRPr="00EF66DF">
        <w:rPr>
          <w:sz w:val="28"/>
          <w:szCs w:val="28"/>
        </w:rPr>
        <w:t>светоуказателе</w:t>
      </w:r>
      <w:proofErr w:type="spellEnd"/>
      <w:r w:rsidRPr="00EF66DF">
        <w:rPr>
          <w:sz w:val="28"/>
          <w:szCs w:val="28"/>
        </w:rPr>
        <w:t xml:space="preserve"> в забое виден светящийся крест, от центра которого можно замерить «скобки» влево и вправо, а также вверх и вниз. При работе в забое рабо</w:t>
      </w:r>
      <w:r w:rsidRPr="00EF66DF">
        <w:rPr>
          <w:sz w:val="28"/>
          <w:szCs w:val="28"/>
        </w:rPr>
        <w:softHyphen/>
        <w:t>чие видят этот световой знак и сами могут следить за правильностью про</w:t>
      </w:r>
      <w:r w:rsidRPr="00EF66DF">
        <w:rPr>
          <w:sz w:val="28"/>
          <w:szCs w:val="28"/>
        </w:rPr>
        <w:softHyphen/>
        <w:t xml:space="preserve">ходки </w:t>
      </w:r>
      <w:proofErr w:type="gramStart"/>
      <w:r w:rsidRPr="00EF66DF">
        <w:rPr>
          <w:sz w:val="28"/>
          <w:szCs w:val="28"/>
        </w:rPr>
        <w:t>выработки</w:t>
      </w:r>
      <w:proofErr w:type="gramEnd"/>
      <w:r w:rsidRPr="00EF66DF">
        <w:rPr>
          <w:sz w:val="28"/>
          <w:szCs w:val="28"/>
        </w:rPr>
        <w:t xml:space="preserve"> как в горизонтальной, так и вертикальной плоскостях. С увеличением расстояния забоя от </w:t>
      </w:r>
      <w:proofErr w:type="spellStart"/>
      <w:r w:rsidRPr="00EF66DF">
        <w:rPr>
          <w:sz w:val="28"/>
          <w:szCs w:val="28"/>
        </w:rPr>
        <w:t>светоуказателя</w:t>
      </w:r>
      <w:proofErr w:type="spellEnd"/>
      <w:r w:rsidRPr="00EF66DF">
        <w:rPr>
          <w:sz w:val="28"/>
          <w:szCs w:val="28"/>
        </w:rPr>
        <w:t xml:space="preserve"> ширина световых полос увеличивается, изображение их становится расплывчатым. Через 100-</w:t>
      </w:r>
      <w:smartTag w:uri="urn:schemas-microsoft-com:office:smarttags" w:element="metricconverter">
        <w:smartTagPr>
          <w:attr w:name="ProductID" w:val="200 м"/>
        </w:smartTagPr>
        <w:r w:rsidRPr="00EF66DF">
          <w:rPr>
            <w:sz w:val="28"/>
            <w:szCs w:val="28"/>
          </w:rPr>
          <w:t>200 м</w:t>
        </w:r>
      </w:smartTag>
      <w:r w:rsidRPr="00EF66DF">
        <w:rPr>
          <w:sz w:val="28"/>
          <w:szCs w:val="28"/>
        </w:rPr>
        <w:t xml:space="preserve"> </w:t>
      </w:r>
      <w:proofErr w:type="spellStart"/>
      <w:r w:rsidRPr="00EF66DF">
        <w:rPr>
          <w:sz w:val="28"/>
          <w:szCs w:val="28"/>
        </w:rPr>
        <w:t>Светоуказатель</w:t>
      </w:r>
      <w:proofErr w:type="spellEnd"/>
      <w:r w:rsidRPr="00EF66DF">
        <w:rPr>
          <w:sz w:val="28"/>
          <w:szCs w:val="28"/>
        </w:rPr>
        <w:t xml:space="preserve"> переносят, задавая новое направление.</w:t>
      </w:r>
    </w:p>
    <w:p w:rsidR="00EA6212" w:rsidRPr="00EF66DF" w:rsidRDefault="00EA6212" w:rsidP="00EA6212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ЛУН-7 - это квантовый генератор, его световой сигнал - ярко малино</w:t>
      </w:r>
      <w:r w:rsidRPr="00EF66DF">
        <w:rPr>
          <w:color w:val="000000"/>
          <w:sz w:val="28"/>
          <w:szCs w:val="28"/>
        </w:rPr>
        <w:softHyphen/>
        <w:t xml:space="preserve">вая точка - хорошо виден в забое при </w:t>
      </w:r>
      <w:proofErr w:type="gramStart"/>
      <w:r w:rsidRPr="00EF66DF">
        <w:rPr>
          <w:color w:val="000000"/>
          <w:sz w:val="28"/>
          <w:szCs w:val="28"/>
        </w:rPr>
        <w:t>больших</w:t>
      </w:r>
      <w:proofErr w:type="gramEnd"/>
      <w:r w:rsidRPr="00EF66DF">
        <w:rPr>
          <w:color w:val="000000"/>
          <w:sz w:val="28"/>
          <w:szCs w:val="28"/>
        </w:rPr>
        <w:t xml:space="preserve"> </w:t>
      </w:r>
      <w:proofErr w:type="spellStart"/>
      <w:r w:rsidRPr="00EF66DF">
        <w:rPr>
          <w:color w:val="000000"/>
          <w:sz w:val="28"/>
          <w:szCs w:val="28"/>
        </w:rPr>
        <w:t>отстояниях</w:t>
      </w:r>
      <w:proofErr w:type="spellEnd"/>
      <w:r w:rsidRPr="00EF66DF">
        <w:rPr>
          <w:color w:val="000000"/>
          <w:sz w:val="28"/>
          <w:szCs w:val="28"/>
        </w:rPr>
        <w:t xml:space="preserve"> прибора. По заданному направлению прямолинейную выработку можно проходить на 500 и более метров. Квантовый генератор используют и для автоматиче</w:t>
      </w:r>
      <w:r w:rsidRPr="00EF66DF">
        <w:rPr>
          <w:color w:val="000000"/>
          <w:sz w:val="28"/>
          <w:szCs w:val="28"/>
        </w:rPr>
        <w:softHyphen/>
        <w:t>ского вождения проходческих комбайнов.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Default="00EA6212" w:rsidP="00EA6212">
      <w:pPr>
        <w:ind w:firstLine="540"/>
        <w:jc w:val="center"/>
        <w:rPr>
          <w:b/>
          <w:sz w:val="28"/>
          <w:szCs w:val="28"/>
        </w:rPr>
      </w:pPr>
    </w:p>
    <w:p w:rsidR="00EA6212" w:rsidRDefault="00EA6212" w:rsidP="00EA6212">
      <w:pPr>
        <w:ind w:firstLine="540"/>
        <w:jc w:val="center"/>
        <w:rPr>
          <w:b/>
          <w:sz w:val="28"/>
          <w:szCs w:val="28"/>
        </w:rPr>
      </w:pPr>
    </w:p>
    <w:p w:rsidR="00EA6212" w:rsidRDefault="00EA6212" w:rsidP="00EA6212">
      <w:pPr>
        <w:ind w:firstLine="540"/>
        <w:jc w:val="center"/>
        <w:rPr>
          <w:b/>
          <w:sz w:val="28"/>
          <w:szCs w:val="28"/>
        </w:rPr>
      </w:pPr>
      <w:r w:rsidRPr="00DF5A2E">
        <w:rPr>
          <w:b/>
          <w:sz w:val="28"/>
          <w:szCs w:val="28"/>
        </w:rPr>
        <w:t>8.4 Маркшейдерские работы при проведении взрывных выработок и глубоких скважин</w:t>
      </w:r>
    </w:p>
    <w:p w:rsidR="00EA6212" w:rsidRPr="00DF5A2E" w:rsidRDefault="00EA6212" w:rsidP="00EA6212">
      <w:pPr>
        <w:ind w:firstLine="540"/>
        <w:jc w:val="center"/>
        <w:rPr>
          <w:b/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некоторых системах разработки очистные работы произ</w:t>
      </w:r>
      <w:r w:rsidRPr="00EF66DF">
        <w:rPr>
          <w:sz w:val="28"/>
          <w:szCs w:val="28"/>
        </w:rPr>
        <w:softHyphen/>
        <w:t>водятся с помощью массовых взрывов зарядов, помещенных в спе</w:t>
      </w:r>
      <w:r w:rsidRPr="00EF66DF">
        <w:rPr>
          <w:sz w:val="28"/>
          <w:szCs w:val="28"/>
        </w:rPr>
        <w:softHyphen/>
        <w:t>циальных взрывных (минных) выработках и в глубоких взрывных скважинах.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Взрывные выработки применяют при отбойке креп</w:t>
      </w:r>
      <w:r w:rsidRPr="00EF66DF">
        <w:rPr>
          <w:sz w:val="28"/>
          <w:szCs w:val="28"/>
        </w:rPr>
        <w:softHyphen/>
        <w:t>ких руд в камерах и при погашении выработанных камер путем разрушения целиков или обру</w:t>
      </w:r>
      <w:r w:rsidRPr="00EF66DF">
        <w:rPr>
          <w:sz w:val="28"/>
          <w:szCs w:val="28"/>
        </w:rPr>
        <w:softHyphen/>
        <w:t>шения вмещающих пород. Эти выработки проводят согласно проекту, составленному на ос</w:t>
      </w:r>
      <w:r w:rsidRPr="00EF66DF">
        <w:rPr>
          <w:sz w:val="28"/>
          <w:szCs w:val="28"/>
        </w:rPr>
        <w:softHyphen/>
        <w:t>нове маркшейдерских планов и разрезов, на которых отра</w:t>
      </w:r>
      <w:r w:rsidRPr="00EF66DF">
        <w:rPr>
          <w:sz w:val="28"/>
          <w:szCs w:val="28"/>
        </w:rPr>
        <w:softHyphen/>
        <w:t xml:space="preserve">жено фактическое положение горных выработок в пределах </w:t>
      </w:r>
      <w:proofErr w:type="gramStart"/>
      <w:r w:rsidRPr="00EF66DF">
        <w:rPr>
          <w:sz w:val="28"/>
          <w:szCs w:val="28"/>
        </w:rPr>
        <w:t>проектируемого</w:t>
      </w:r>
      <w:proofErr w:type="gramEnd"/>
      <w:r w:rsidRPr="00EF66DF">
        <w:rPr>
          <w:sz w:val="28"/>
          <w:szCs w:val="28"/>
        </w:rPr>
        <w:t xml:space="preserve"> и соседних с ним блоков.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Центры взрывных выработок выносят в натуру полярным ме</w:t>
      </w:r>
      <w:r w:rsidRPr="00EF66DF">
        <w:rPr>
          <w:sz w:val="28"/>
          <w:szCs w:val="28"/>
        </w:rPr>
        <w:softHyphen/>
        <w:t>тодом или методом ординат отно</w:t>
      </w:r>
      <w:r w:rsidRPr="00EF66DF">
        <w:rPr>
          <w:sz w:val="28"/>
          <w:szCs w:val="28"/>
        </w:rPr>
        <w:softHyphen/>
        <w:t>сительно пунктов и сторон съе</w:t>
      </w:r>
      <w:r w:rsidRPr="00EF66DF">
        <w:rPr>
          <w:sz w:val="28"/>
          <w:szCs w:val="28"/>
        </w:rPr>
        <w:softHyphen/>
        <w:t>мочных сетей (полигонометрических ходов). На рисунке 8.4 пока</w:t>
      </w:r>
      <w:r w:rsidRPr="00EF66DF">
        <w:rPr>
          <w:sz w:val="28"/>
          <w:szCs w:val="28"/>
        </w:rPr>
        <w:softHyphen/>
        <w:t xml:space="preserve">зано положение взрывных выработок 1, отрезной щели 2, проектных границ камер 3 и </w:t>
      </w:r>
      <w:proofErr w:type="spellStart"/>
      <w:r w:rsidRPr="00EF66DF">
        <w:rPr>
          <w:sz w:val="28"/>
          <w:szCs w:val="28"/>
        </w:rPr>
        <w:t>межкамерного</w:t>
      </w:r>
      <w:proofErr w:type="spellEnd"/>
      <w:r w:rsidRPr="00EF66DF">
        <w:rPr>
          <w:sz w:val="28"/>
          <w:szCs w:val="28"/>
        </w:rPr>
        <w:t xml:space="preserve"> целика 4, пунктов полигонометрического хода, проложенного по ходовой вы</w:t>
      </w:r>
      <w:r w:rsidRPr="00EF66DF">
        <w:rPr>
          <w:sz w:val="28"/>
          <w:szCs w:val="28"/>
        </w:rPr>
        <w:softHyphen/>
        <w:t>работке 5.</w:t>
      </w:r>
    </w:p>
    <w:p w:rsidR="00EA6212" w:rsidRPr="00EF66DF" w:rsidRDefault="00EA6212" w:rsidP="00EA6212">
      <w:pPr>
        <w:tabs>
          <w:tab w:val="left" w:pos="540"/>
        </w:tabs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390265" cy="3246755"/>
            <wp:effectExtent l="19050" t="0" r="63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324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center"/>
        <w:rPr>
          <w:sz w:val="28"/>
          <w:szCs w:val="28"/>
        </w:rPr>
      </w:pPr>
      <w:r w:rsidRPr="00EF66DF">
        <w:rPr>
          <w:sz w:val="28"/>
          <w:szCs w:val="28"/>
        </w:rPr>
        <w:t>Рисунок 8.4 Расположение взрывных выработок в блоке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После проведения взрывных выработок производят их съемку указанными выше методами и нанесение на план и разрезы. На этих же графических материа</w:t>
      </w:r>
      <w:r w:rsidRPr="00EF66DF">
        <w:rPr>
          <w:sz w:val="28"/>
          <w:szCs w:val="28"/>
        </w:rPr>
        <w:softHyphen/>
        <w:t>лах составляется проект массо</w:t>
      </w:r>
      <w:r w:rsidRPr="00EF66DF">
        <w:rPr>
          <w:sz w:val="28"/>
          <w:szCs w:val="28"/>
        </w:rPr>
        <w:softHyphen/>
        <w:t>вого взрыва, по получении кото</w:t>
      </w:r>
      <w:r w:rsidRPr="00EF66DF">
        <w:rPr>
          <w:sz w:val="28"/>
          <w:szCs w:val="28"/>
        </w:rPr>
        <w:softHyphen/>
        <w:t>рого маркшейдер намечает на земной поверхности зону опасного влияния взрыва. На время проведения взрывных работ все люди должны покинуть эту зону.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Взрывные скважины в зависимости от системы разработки про</w:t>
      </w:r>
      <w:r w:rsidRPr="00EF66DF">
        <w:rPr>
          <w:sz w:val="28"/>
          <w:szCs w:val="28"/>
        </w:rPr>
        <w:softHyphen/>
        <w:t>екта взрывных работ бурят вертикально, горизонтально и на</w:t>
      </w:r>
      <w:r w:rsidRPr="00EF66DF">
        <w:rPr>
          <w:sz w:val="28"/>
          <w:szCs w:val="28"/>
        </w:rPr>
        <w:softHyphen/>
        <w:t>клонно. Скважины могут быть расположены параллельно друг другу и веерообразно. Разбивку скважин и их контрольную съемку по окончании бурения выполняют от пунктов съемочных сетей, проложенных по выработкам соответствующего горизонта. В процессе съемки также измеряют глубину каждой скважины.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Вертикальные глубокие скважины применяются при системе этажного принудительного обрушения. Скважины бурят с горизонта верхней подсечки. После окончания бурения проводят съемку скважин на горизонтах верхней и нижней подсечек.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DF5A2E">
        <w:rPr>
          <w:sz w:val="28"/>
          <w:szCs w:val="28"/>
        </w:rPr>
        <w:t>При параллельном расположении</w:t>
      </w:r>
      <w:r w:rsidRPr="00EF66DF">
        <w:rPr>
          <w:sz w:val="28"/>
          <w:szCs w:val="28"/>
        </w:rPr>
        <w:t xml:space="preserve"> горизонтальных скважин в соответствии с проектом составляют эскиз, на котором отмечают точки пересечения  осей проектируемых скважин с линией визирования (АВ) или стороной съемочной сети (рис. 6.9), а также расстояния от исходного пункта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до ближайшей проектной точки пересечения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</w:rPr>
        <w:t xml:space="preserve"> и между всеми последующими проектными точками (1—2, 2—3, 3—4 и т. д.) Углы для задания направления скважинам (β</w:t>
      </w:r>
      <w:r w:rsidRPr="00EF66DF">
        <w:rPr>
          <w:sz w:val="28"/>
          <w:szCs w:val="28"/>
          <w:vertAlign w:val="subscript"/>
        </w:rPr>
        <w:t>1,</w:t>
      </w:r>
      <w:r w:rsidRPr="00EF66DF">
        <w:rPr>
          <w:sz w:val="28"/>
          <w:szCs w:val="28"/>
        </w:rPr>
        <w:t xml:space="preserve"> β</w:t>
      </w:r>
      <w:proofErr w:type="gramStart"/>
      <w:r w:rsidRPr="00EF66DF">
        <w:rPr>
          <w:sz w:val="28"/>
          <w:szCs w:val="28"/>
          <w:vertAlign w:val="subscript"/>
        </w:rPr>
        <w:t>2</w:t>
      </w:r>
      <w:r w:rsidRPr="00EF66DF">
        <w:rPr>
          <w:sz w:val="28"/>
          <w:szCs w:val="28"/>
        </w:rPr>
        <w:t>, β</w:t>
      </w:r>
      <w:r w:rsidRPr="00EF66DF">
        <w:rPr>
          <w:sz w:val="28"/>
          <w:szCs w:val="28"/>
          <w:vertAlign w:val="subscript"/>
        </w:rPr>
        <w:t>3</w:t>
      </w:r>
      <w:r w:rsidRPr="00EF66DF">
        <w:rPr>
          <w:sz w:val="28"/>
          <w:szCs w:val="28"/>
        </w:rPr>
        <w:t xml:space="preserve"> и т. д.) вычисляют по разности дирекционных углов линии визирова</w:t>
      </w:r>
      <w:r w:rsidRPr="00EF66DF">
        <w:rPr>
          <w:sz w:val="28"/>
          <w:szCs w:val="28"/>
        </w:rPr>
        <w:softHyphen/>
        <w:t>ния и осей скважин.</w:t>
      </w:r>
      <w:r w:rsidRPr="00EF66DF">
        <w:rPr>
          <w:sz w:val="28"/>
          <w:szCs w:val="28"/>
        </w:rPr>
        <w:tab/>
      </w:r>
      <w:proofErr w:type="gramEnd"/>
    </w:p>
    <w:p w:rsidR="00EA6212" w:rsidRPr="00EF66DF" w:rsidRDefault="00EA6212" w:rsidP="00EA6212">
      <w:pPr>
        <w:framePr w:w="5774" w:h="2856" w:wrap="around" w:vAnchor="text" w:hAnchor="page" w:x="3502" w:y="2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294505" cy="179768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505" cy="179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EA6212" w:rsidRPr="00EF66DF" w:rsidTr="007E19D6">
        <w:tc>
          <w:tcPr>
            <w:tcW w:w="4837" w:type="dxa"/>
          </w:tcPr>
          <w:p w:rsidR="00EA6212" w:rsidRPr="00EF66DF" w:rsidRDefault="00EA6212" w:rsidP="007E19D6">
            <w:pPr>
              <w:widowControl w:val="0"/>
              <w:tabs>
                <w:tab w:val="left" w:pos="5430"/>
              </w:tabs>
              <w:autoSpaceDE w:val="0"/>
              <w:autoSpaceDN w:val="0"/>
              <w:adjustRightInd w:val="0"/>
              <w:ind w:firstLine="540"/>
              <w:jc w:val="both"/>
              <w:rPr>
                <w:sz w:val="28"/>
                <w:szCs w:val="28"/>
              </w:rPr>
            </w:pPr>
            <w:r w:rsidRPr="00EF66DF">
              <w:rPr>
                <w:sz w:val="28"/>
                <w:szCs w:val="28"/>
              </w:rPr>
              <w:t>Рисунок 8.5 - Эскиз для задания направлений      горизонтальным  параллельным скважинам</w:t>
            </w:r>
          </w:p>
          <w:p w:rsidR="00EA6212" w:rsidRPr="00EF66DF" w:rsidRDefault="00EA6212" w:rsidP="007E19D6">
            <w:pPr>
              <w:widowControl w:val="0"/>
              <w:tabs>
                <w:tab w:val="left" w:pos="5430"/>
              </w:tabs>
              <w:autoSpaceDE w:val="0"/>
              <w:autoSpaceDN w:val="0"/>
              <w:adjustRightInd w:val="0"/>
              <w:ind w:firstLine="540"/>
              <w:jc w:val="both"/>
              <w:rPr>
                <w:sz w:val="28"/>
                <w:szCs w:val="28"/>
              </w:rPr>
            </w:pPr>
          </w:p>
        </w:tc>
        <w:tc>
          <w:tcPr>
            <w:tcW w:w="4838" w:type="dxa"/>
          </w:tcPr>
          <w:p w:rsidR="00EA6212" w:rsidRPr="00EF66DF" w:rsidRDefault="00EA6212" w:rsidP="007E19D6">
            <w:pPr>
              <w:widowControl w:val="0"/>
              <w:tabs>
                <w:tab w:val="left" w:pos="5430"/>
              </w:tabs>
              <w:autoSpaceDE w:val="0"/>
              <w:autoSpaceDN w:val="0"/>
              <w:adjustRightInd w:val="0"/>
              <w:ind w:firstLine="540"/>
              <w:jc w:val="both"/>
              <w:rPr>
                <w:sz w:val="28"/>
                <w:szCs w:val="28"/>
              </w:rPr>
            </w:pPr>
            <w:r w:rsidRPr="00EF66DF">
              <w:rPr>
                <w:sz w:val="28"/>
                <w:szCs w:val="28"/>
              </w:rPr>
              <w:t xml:space="preserve">Рисунок 8.6 - Веерообразное            расположение горизонтальных                                                              скважин в блоке </w:t>
            </w:r>
          </w:p>
          <w:p w:rsidR="00EA6212" w:rsidRPr="00EF66DF" w:rsidRDefault="00EA6212" w:rsidP="007E19D6">
            <w:pPr>
              <w:widowControl w:val="0"/>
              <w:tabs>
                <w:tab w:val="left" w:pos="5430"/>
              </w:tabs>
              <w:autoSpaceDE w:val="0"/>
              <w:autoSpaceDN w:val="0"/>
              <w:adjustRightInd w:val="0"/>
              <w:ind w:firstLine="540"/>
              <w:jc w:val="both"/>
              <w:rPr>
                <w:sz w:val="28"/>
                <w:szCs w:val="28"/>
              </w:rPr>
            </w:pPr>
          </w:p>
        </w:tc>
      </w:tr>
    </w:tbl>
    <w:p w:rsidR="00EA6212" w:rsidRPr="00EF66DF" w:rsidRDefault="00EA6212" w:rsidP="00EA6212">
      <w:pPr>
        <w:tabs>
          <w:tab w:val="left" w:pos="5430"/>
        </w:tabs>
        <w:ind w:firstLine="540"/>
        <w:jc w:val="both"/>
        <w:rPr>
          <w:sz w:val="28"/>
          <w:szCs w:val="28"/>
        </w:rPr>
      </w:pP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натуре, отложив угол β от стороны съемочной сети, прове</w:t>
      </w:r>
      <w:r w:rsidRPr="00EF66DF">
        <w:rPr>
          <w:sz w:val="28"/>
          <w:szCs w:val="28"/>
        </w:rPr>
        <w:softHyphen/>
        <w:t>шивают линию АВ, закрепляя точки пересечения линии визи</w:t>
      </w:r>
      <w:r w:rsidRPr="00EF66DF">
        <w:rPr>
          <w:sz w:val="28"/>
          <w:szCs w:val="28"/>
        </w:rPr>
        <w:softHyphen/>
        <w:t>рования и проектных направлений осей скважин. С помощью теодолита, устанавливаемого в точках 1,2,3 и т. д., задают на</w:t>
      </w:r>
      <w:r w:rsidRPr="00EF66DF">
        <w:rPr>
          <w:sz w:val="28"/>
          <w:szCs w:val="28"/>
        </w:rPr>
        <w:softHyphen/>
        <w:t xml:space="preserve">правление каждой скважине, отмечая мелом центры скважин на стенке выработки и подписывая их номера. По окончании проходки, скважин производят их контрольную съемку. Для этого в каждую скважину вставляют около </w:t>
      </w:r>
      <w:smartTag w:uri="urn:schemas-microsoft-com:office:smarttags" w:element="metricconverter">
        <w:smartTagPr>
          <w:attr w:name="ProductID" w:val="5 м"/>
        </w:smartTagPr>
        <w:r w:rsidRPr="00EF66DF">
          <w:rPr>
            <w:sz w:val="28"/>
            <w:szCs w:val="28"/>
          </w:rPr>
          <w:t>5 м</w:t>
        </w:r>
      </w:smartTag>
      <w:r w:rsidRPr="00EF66DF">
        <w:rPr>
          <w:sz w:val="28"/>
          <w:szCs w:val="28"/>
        </w:rPr>
        <w:t xml:space="preserve"> буро</w:t>
      </w:r>
      <w:r w:rsidRPr="00EF66DF">
        <w:rPr>
          <w:sz w:val="28"/>
          <w:szCs w:val="28"/>
        </w:rPr>
        <w:softHyphen/>
        <w:t>вых штанг, оставляя примерно 2—2,5 м снаружи. После этого инструментально (с помощью теодолита и рулетки) выполняют необходимые измерения и вычисляют координаты устья и торца штанг для каждой скважины. По координатам этих точек вычис</w:t>
      </w:r>
      <w:r w:rsidRPr="00EF66DF">
        <w:rPr>
          <w:sz w:val="28"/>
          <w:szCs w:val="28"/>
        </w:rPr>
        <w:softHyphen/>
        <w:t>ляют дирекционные углы и углы наклона скважин. Как видно съемка скважин по всей глубине не производится, а также не изме</w:t>
      </w:r>
      <w:r w:rsidRPr="00EF66DF">
        <w:rPr>
          <w:sz w:val="28"/>
          <w:szCs w:val="28"/>
        </w:rPr>
        <w:softHyphen/>
        <w:t xml:space="preserve">ряется искривление скважин, </w:t>
      </w:r>
      <w:r w:rsidRPr="00EF66DF">
        <w:rPr>
          <w:sz w:val="28"/>
          <w:szCs w:val="28"/>
        </w:rPr>
        <w:lastRenderedPageBreak/>
        <w:t>которое может быть значительным. В настоящее время еще не разработаны методы и приборы для быстрой и точной съемки скважин.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DF5A2E">
        <w:rPr>
          <w:sz w:val="28"/>
          <w:szCs w:val="28"/>
        </w:rPr>
        <w:t>Веерообразно расположенные горизон</w:t>
      </w:r>
      <w:r w:rsidRPr="00DF5A2E">
        <w:rPr>
          <w:sz w:val="28"/>
          <w:szCs w:val="28"/>
        </w:rPr>
        <w:softHyphen/>
        <w:t>тальные скважины</w:t>
      </w:r>
      <w:r w:rsidRPr="00EF66DF">
        <w:rPr>
          <w:sz w:val="28"/>
          <w:szCs w:val="28"/>
        </w:rPr>
        <w:t xml:space="preserve"> бурят из буровых камер, специально подготовленных на границах блоков (рисунок 8.6). Буровые камеры проходят из </w:t>
      </w:r>
      <w:proofErr w:type="gramStart"/>
      <w:r w:rsidRPr="00EF66DF">
        <w:rPr>
          <w:sz w:val="28"/>
          <w:szCs w:val="28"/>
        </w:rPr>
        <w:t>восстающих</w:t>
      </w:r>
      <w:proofErr w:type="gramEnd"/>
      <w:r w:rsidRPr="00EF66DF">
        <w:rPr>
          <w:sz w:val="28"/>
          <w:szCs w:val="28"/>
        </w:rPr>
        <w:t xml:space="preserve"> на определенном расстоянии по верти</w:t>
      </w:r>
      <w:r w:rsidRPr="00EF66DF">
        <w:rPr>
          <w:sz w:val="28"/>
          <w:szCs w:val="28"/>
        </w:rPr>
        <w:softHyphen/>
        <w:t>кали одна от другой. Камеру располагают таким образом, чтобы ее центр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>, являющийся местом установки бурового станка, на</w:t>
      </w:r>
      <w:r w:rsidRPr="00EF66DF">
        <w:rPr>
          <w:sz w:val="28"/>
          <w:szCs w:val="28"/>
        </w:rPr>
        <w:softHyphen/>
        <w:t xml:space="preserve">ходился на пересечении линий, ограничивающих </w:t>
      </w:r>
      <w:proofErr w:type="spellStart"/>
      <w:r w:rsidRPr="00EF66DF">
        <w:rPr>
          <w:sz w:val="28"/>
          <w:szCs w:val="28"/>
        </w:rPr>
        <w:t>обрушаемый</w:t>
      </w:r>
      <w:proofErr w:type="spellEnd"/>
      <w:r w:rsidRPr="00EF66DF">
        <w:rPr>
          <w:sz w:val="28"/>
          <w:szCs w:val="28"/>
        </w:rPr>
        <w:t xml:space="preserve"> массив блока. Это позволяет крайние скважины бурить вдоль границ блока. </w:t>
      </w:r>
      <w:proofErr w:type="gramStart"/>
      <w:r w:rsidRPr="00EF66DF">
        <w:rPr>
          <w:sz w:val="28"/>
          <w:szCs w:val="28"/>
        </w:rPr>
        <w:t xml:space="preserve">Для соблюдения этого условия из восстающего на отмеченном уровне проходят </w:t>
      </w:r>
      <w:proofErr w:type="spellStart"/>
      <w:r w:rsidRPr="00EF66DF">
        <w:rPr>
          <w:sz w:val="28"/>
          <w:szCs w:val="28"/>
        </w:rPr>
        <w:t>заходку</w:t>
      </w:r>
      <w:proofErr w:type="spellEnd"/>
      <w:r w:rsidRPr="00EF66DF">
        <w:rPr>
          <w:sz w:val="28"/>
          <w:szCs w:val="28"/>
        </w:rPr>
        <w:t xml:space="preserve"> длиной 3—4м, надежно закрепляют в ней пункты 3 и 4 съемочной сети, выполняют ориен</w:t>
      </w:r>
      <w:r w:rsidRPr="00EF66DF">
        <w:rPr>
          <w:sz w:val="28"/>
          <w:szCs w:val="28"/>
        </w:rPr>
        <w:softHyphen/>
        <w:t xml:space="preserve">тирование и съемку </w:t>
      </w:r>
      <w:proofErr w:type="spellStart"/>
      <w:r w:rsidRPr="00EF66DF">
        <w:rPr>
          <w:sz w:val="28"/>
          <w:szCs w:val="28"/>
        </w:rPr>
        <w:t>заходки</w:t>
      </w:r>
      <w:proofErr w:type="spellEnd"/>
      <w:r w:rsidRPr="00EF66DF">
        <w:rPr>
          <w:sz w:val="28"/>
          <w:szCs w:val="28"/>
        </w:rPr>
        <w:t>.</w:t>
      </w:r>
      <w:proofErr w:type="gramEnd"/>
      <w:r w:rsidRPr="00EF66DF">
        <w:rPr>
          <w:sz w:val="28"/>
          <w:szCs w:val="28"/>
        </w:rPr>
        <w:t xml:space="preserve"> По результатам съемки составляют план </w:t>
      </w:r>
      <w:proofErr w:type="spellStart"/>
      <w:r w:rsidRPr="00EF66DF">
        <w:rPr>
          <w:sz w:val="28"/>
          <w:szCs w:val="28"/>
        </w:rPr>
        <w:t>заходки</w:t>
      </w:r>
      <w:proofErr w:type="spellEnd"/>
      <w:r w:rsidRPr="00EF66DF">
        <w:rPr>
          <w:sz w:val="28"/>
          <w:szCs w:val="28"/>
        </w:rPr>
        <w:t xml:space="preserve"> в масштабе 1</w:t>
      </w:r>
      <w:proofErr w:type="gramStart"/>
      <w:r w:rsidRPr="00EF66DF">
        <w:rPr>
          <w:sz w:val="28"/>
          <w:szCs w:val="28"/>
        </w:rPr>
        <w:t xml:space="preserve"> :</w:t>
      </w:r>
      <w:proofErr w:type="gramEnd"/>
      <w:r w:rsidRPr="00EF66DF">
        <w:rPr>
          <w:sz w:val="28"/>
          <w:szCs w:val="28"/>
        </w:rPr>
        <w:t xml:space="preserve"> 200. На план наносят проектное по</w:t>
      </w:r>
      <w:r w:rsidRPr="00EF66DF">
        <w:rPr>
          <w:sz w:val="28"/>
          <w:szCs w:val="28"/>
        </w:rPr>
        <w:softHyphen/>
        <w:t>ложение буровой камеры, центральной точки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и осей скважин. По полученному чертежу определяют следующие данные, необ</w:t>
      </w:r>
      <w:r w:rsidRPr="00EF66DF">
        <w:rPr>
          <w:sz w:val="28"/>
          <w:szCs w:val="28"/>
        </w:rPr>
        <w:softHyphen/>
        <w:t>ходимые для выноса точки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и осей скважин в натуру: горизон</w:t>
      </w:r>
      <w:r w:rsidRPr="00EF66DF">
        <w:rPr>
          <w:sz w:val="28"/>
          <w:szCs w:val="28"/>
        </w:rPr>
        <w:softHyphen/>
        <w:t>тальный угол 4—3—А, расстояние 3—А, углы между линией А—3 и осями скважин, а также длину каждой скважины.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После проходки камеры выполняют ее съемку, фактические контуры камеры также показывают на составленном ранее плане. В кровле закрепляют центральную точку камеры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, а в арке со стороны </w:t>
      </w:r>
      <w:proofErr w:type="spellStart"/>
      <w:r w:rsidRPr="00EF66DF">
        <w:rPr>
          <w:sz w:val="28"/>
          <w:szCs w:val="28"/>
        </w:rPr>
        <w:t>разбуривания</w:t>
      </w:r>
      <w:proofErr w:type="spellEnd"/>
      <w:r w:rsidRPr="00EF66DF">
        <w:rPr>
          <w:sz w:val="28"/>
          <w:szCs w:val="28"/>
        </w:rPr>
        <w:t xml:space="preserve"> — деревянные брусья. Для задания на</w:t>
      </w:r>
      <w:r w:rsidRPr="00EF66DF">
        <w:rPr>
          <w:sz w:val="28"/>
          <w:szCs w:val="28"/>
        </w:rPr>
        <w:softHyphen/>
        <w:t>правления скважинам в точке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устанавливают угломерный ин</w:t>
      </w:r>
      <w:r w:rsidRPr="00EF66DF">
        <w:rPr>
          <w:sz w:val="28"/>
          <w:szCs w:val="28"/>
        </w:rPr>
        <w:softHyphen/>
        <w:t>струмент, ориентируя начальный отсчет на точку 3, и последо</w:t>
      </w:r>
      <w:r w:rsidRPr="00EF66DF">
        <w:rPr>
          <w:sz w:val="28"/>
          <w:szCs w:val="28"/>
        </w:rPr>
        <w:softHyphen/>
        <w:t>вательно откладывают углы, соответствующие проектному на</w:t>
      </w:r>
      <w:r w:rsidRPr="00EF66DF">
        <w:rPr>
          <w:sz w:val="28"/>
          <w:szCs w:val="28"/>
        </w:rPr>
        <w:softHyphen/>
        <w:t>правлению каждой скважины. Эти направления фиксируются закрепляемыми в брусьях точками, из которых опускаются от</w:t>
      </w:r>
      <w:r w:rsidRPr="00EF66DF">
        <w:rPr>
          <w:sz w:val="28"/>
          <w:szCs w:val="28"/>
        </w:rPr>
        <w:softHyphen/>
        <w:t>весы. У каждой точки ставят порядковый номер скважины и ее проектную длину.</w:t>
      </w:r>
      <w:r w:rsidRPr="00EF66DF">
        <w:rPr>
          <w:sz w:val="28"/>
          <w:szCs w:val="28"/>
        </w:rPr>
        <w:tab/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Для выполнения буровых работ составляют эскиз расположе</w:t>
      </w:r>
      <w:r w:rsidRPr="00EF66DF">
        <w:rPr>
          <w:sz w:val="28"/>
          <w:szCs w:val="28"/>
        </w:rPr>
        <w:softHyphen/>
        <w:t xml:space="preserve">ния буровых скважин. Перед началом бурения колонку бурового станка устанавливают под точкой А, а штангу станка при </w:t>
      </w:r>
      <w:proofErr w:type="spellStart"/>
      <w:r w:rsidRPr="00EF66DF">
        <w:rPr>
          <w:sz w:val="28"/>
          <w:szCs w:val="28"/>
        </w:rPr>
        <w:t>эксцентренном</w:t>
      </w:r>
      <w:proofErr w:type="spellEnd"/>
      <w:r w:rsidRPr="00EF66DF">
        <w:rPr>
          <w:sz w:val="28"/>
          <w:szCs w:val="28"/>
        </w:rPr>
        <w:t xml:space="preserve"> ее положении направляют не по обозначенному на брусе направлению, а параллельно ему со смещением г, равным расстоянию между осью штанги и осью колонки (рисунок 8.7</w:t>
      </w:r>
      <w:proofErr w:type="gramStart"/>
      <w:r w:rsidRPr="00EF66DF">
        <w:rPr>
          <w:sz w:val="28"/>
          <w:szCs w:val="28"/>
        </w:rPr>
        <w:t xml:space="preserve"> )</w:t>
      </w:r>
      <w:proofErr w:type="gramEnd"/>
      <w:r w:rsidRPr="00EF66DF">
        <w:rPr>
          <w:sz w:val="28"/>
          <w:szCs w:val="28"/>
        </w:rPr>
        <w:t>. Ве</w:t>
      </w:r>
      <w:r w:rsidRPr="00EF66DF">
        <w:rPr>
          <w:sz w:val="28"/>
          <w:szCs w:val="28"/>
        </w:rPr>
        <w:softHyphen/>
        <w:t xml:space="preserve">личину смещения откладывают с помощью шаблона, состоящего из четырех пластин, соединенных в четырехугольник, две стороны которого равны </w:t>
      </w:r>
      <w:r w:rsidRPr="00EF66DF">
        <w:rPr>
          <w:sz w:val="28"/>
          <w:szCs w:val="28"/>
          <w:lang w:val="en-US"/>
        </w:rPr>
        <w:t>r</w:t>
      </w:r>
      <w:r w:rsidRPr="00EF66DF">
        <w:rPr>
          <w:sz w:val="28"/>
          <w:szCs w:val="28"/>
        </w:rPr>
        <w:t>. По окончании бурения производят контроль</w:t>
      </w:r>
      <w:r w:rsidRPr="00EF66DF">
        <w:rPr>
          <w:sz w:val="28"/>
          <w:szCs w:val="28"/>
        </w:rPr>
        <w:softHyphen/>
        <w:t>ную съемку и измерение глубины каждой скважины.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DF5A2E">
        <w:rPr>
          <w:sz w:val="28"/>
          <w:szCs w:val="28"/>
        </w:rPr>
        <w:t>Задание направления наклонным скважинам</w:t>
      </w:r>
      <w:r w:rsidRPr="00EF66DF">
        <w:rPr>
          <w:sz w:val="28"/>
          <w:szCs w:val="28"/>
        </w:rPr>
        <w:t>. При подготовке массовых взрывов в блоках часто скважины  располагают в виде наклонного веера с постоянным углом на</w:t>
      </w:r>
      <w:r w:rsidRPr="00EF66DF">
        <w:rPr>
          <w:sz w:val="28"/>
          <w:szCs w:val="28"/>
        </w:rPr>
        <w:softHyphen/>
        <w:t xml:space="preserve">клона всех скважин веера. Из одной буровой камеры может быть пробурено несколько вееров. 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При бурении наклонных </w:t>
      </w:r>
      <w:proofErr w:type="gramStart"/>
      <w:r w:rsidRPr="00EF66DF">
        <w:rPr>
          <w:sz w:val="28"/>
          <w:szCs w:val="28"/>
          <w:lang w:val="en-US"/>
        </w:rPr>
        <w:t>c</w:t>
      </w:r>
      <w:proofErr w:type="spellStart"/>
      <w:proofErr w:type="gramEnd"/>
      <w:r w:rsidRPr="00EF66DF">
        <w:rPr>
          <w:sz w:val="28"/>
          <w:szCs w:val="28"/>
        </w:rPr>
        <w:t>кважин</w:t>
      </w:r>
      <w:proofErr w:type="spellEnd"/>
      <w:r w:rsidRPr="00EF66DF">
        <w:rPr>
          <w:sz w:val="28"/>
          <w:szCs w:val="28"/>
        </w:rPr>
        <w:t xml:space="preserve"> каждой из них, кроме на</w:t>
      </w:r>
      <w:r w:rsidRPr="00EF66DF">
        <w:rPr>
          <w:sz w:val="28"/>
          <w:szCs w:val="28"/>
        </w:rPr>
        <w:softHyphen/>
        <w:t xml:space="preserve">правления в горизонтальной плоскости, задают в натуре угол наклона с помощью висячего полукруга, транспортира или прибора В. Г. </w:t>
      </w:r>
      <w:proofErr w:type="spellStart"/>
      <w:r w:rsidRPr="00EF66DF">
        <w:rPr>
          <w:sz w:val="28"/>
          <w:szCs w:val="28"/>
        </w:rPr>
        <w:t>Факеева</w:t>
      </w:r>
      <w:proofErr w:type="spellEnd"/>
      <w:r w:rsidRPr="00EF66DF">
        <w:rPr>
          <w:sz w:val="28"/>
          <w:szCs w:val="28"/>
        </w:rPr>
        <w:t xml:space="preserve">. 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Возможно одновременное задание направления скважине в го</w:t>
      </w:r>
      <w:r w:rsidRPr="00EF66DF">
        <w:rPr>
          <w:sz w:val="28"/>
          <w:szCs w:val="28"/>
        </w:rPr>
        <w:softHyphen/>
        <w:t>ризонтальной и вертикальной плоскостях.</w:t>
      </w:r>
      <w:proofErr w:type="gramEnd"/>
      <w:r w:rsidRPr="00EF66DF">
        <w:rPr>
          <w:sz w:val="28"/>
          <w:szCs w:val="28"/>
        </w:rPr>
        <w:t xml:space="preserve"> Для этого угломерный инструмент </w:t>
      </w:r>
      <w:r w:rsidRPr="00EF66DF">
        <w:rPr>
          <w:sz w:val="28"/>
          <w:szCs w:val="28"/>
        </w:rPr>
        <w:lastRenderedPageBreak/>
        <w:t>устанавливают в точке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на той же высоте, на которой  при бурении будет установлена ось вращения бурового инстру</w:t>
      </w:r>
      <w:r w:rsidRPr="00EF66DF">
        <w:rPr>
          <w:sz w:val="28"/>
          <w:szCs w:val="28"/>
        </w:rPr>
        <w:softHyphen/>
        <w:t>мента. Направление оси скважины в горизонтальной плоскости обозначают отвесом, закрепленным в деревянном брусе. Далее устанавливают отсчет по вертикальному кругу инструмента, рав</w:t>
      </w:r>
      <w:r w:rsidRPr="00EF66DF">
        <w:rPr>
          <w:sz w:val="28"/>
          <w:szCs w:val="28"/>
        </w:rPr>
        <w:softHyphen/>
        <w:t>ный проектному углу наклона скважины, а по сетке нитей зри</w:t>
      </w:r>
      <w:r w:rsidRPr="00EF66DF">
        <w:rPr>
          <w:sz w:val="28"/>
          <w:szCs w:val="28"/>
        </w:rPr>
        <w:softHyphen/>
        <w:t>тельной трубы отмечают точку на отвесе и точку на стенке вы</w:t>
      </w:r>
      <w:r w:rsidRPr="00EF66DF">
        <w:rPr>
          <w:sz w:val="28"/>
          <w:szCs w:val="28"/>
        </w:rPr>
        <w:softHyphen/>
        <w:t>работки.</w:t>
      </w:r>
      <w:r w:rsidRPr="00EF66DF">
        <w:rPr>
          <w:sz w:val="28"/>
          <w:szCs w:val="28"/>
        </w:rPr>
        <w:tab/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Измерение, глубины пробуренных сква</w:t>
      </w:r>
      <w:r w:rsidRPr="00EF66DF">
        <w:rPr>
          <w:sz w:val="28"/>
          <w:szCs w:val="28"/>
        </w:rPr>
        <w:softHyphen/>
        <w:t>жин при разработке рудных месторождений позволяет уста</w:t>
      </w:r>
      <w:r w:rsidRPr="00EF66DF">
        <w:rPr>
          <w:sz w:val="28"/>
          <w:szCs w:val="28"/>
        </w:rPr>
        <w:softHyphen/>
        <w:t xml:space="preserve">новить правильность подготовки блока к массовому взрыву, выявить необходимость проведения дополнительных буровых работ, произвести корректировку паспорта взрыва, своевременно принять меры по снижению уровня потерь и разубоживания, уменьшению выхода негабарита, устранить причины </w:t>
      </w:r>
      <w:proofErr w:type="gramStart"/>
      <w:r w:rsidRPr="00EF66DF">
        <w:rPr>
          <w:sz w:val="28"/>
          <w:szCs w:val="28"/>
        </w:rPr>
        <w:t>брака ра</w:t>
      </w:r>
      <w:r w:rsidRPr="00EF66DF">
        <w:rPr>
          <w:sz w:val="28"/>
          <w:szCs w:val="28"/>
        </w:rPr>
        <w:softHyphen/>
        <w:t>бот</w:t>
      </w:r>
      <w:proofErr w:type="gramEnd"/>
      <w:r w:rsidRPr="00EF66DF">
        <w:rPr>
          <w:sz w:val="28"/>
          <w:szCs w:val="28"/>
        </w:rPr>
        <w:t xml:space="preserve"> и т. д.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Глубину вертикальных скважин измеряют с помощью рулетки или специального троса, на котором через каждый метр закреп</w:t>
      </w:r>
      <w:r w:rsidRPr="00EF66DF">
        <w:rPr>
          <w:sz w:val="28"/>
          <w:szCs w:val="28"/>
        </w:rPr>
        <w:softHyphen/>
        <w:t>лены оцифрованные марки.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Глубина горизонтальной или наклонной скважины может быть измерена стальной проволокой диаметром 3—4 мм, которая проталкивается до забоя скважины, а затем измеряется рулеткой. Для этих же работ </w:t>
      </w:r>
      <w:proofErr w:type="gramStart"/>
      <w:r w:rsidRPr="00EF66DF">
        <w:rPr>
          <w:sz w:val="28"/>
          <w:szCs w:val="28"/>
        </w:rPr>
        <w:t>ВНИМИ</w:t>
      </w:r>
      <w:proofErr w:type="gramEnd"/>
      <w:r w:rsidRPr="00EF66DF">
        <w:rPr>
          <w:sz w:val="28"/>
          <w:szCs w:val="28"/>
        </w:rPr>
        <w:t xml:space="preserve"> разработал специальную конструк</w:t>
      </w:r>
      <w:r w:rsidRPr="00EF66DF">
        <w:rPr>
          <w:sz w:val="28"/>
          <w:szCs w:val="28"/>
        </w:rPr>
        <w:softHyphen/>
        <w:t xml:space="preserve">цию желобчатой упругой рулетки длиной до </w:t>
      </w:r>
      <w:smartTag w:uri="urn:schemas-microsoft-com:office:smarttags" w:element="metricconverter">
        <w:smartTagPr>
          <w:attr w:name="ProductID" w:val="50 м"/>
        </w:smartTagPr>
        <w:r w:rsidRPr="00EF66DF">
          <w:rPr>
            <w:sz w:val="28"/>
            <w:szCs w:val="28"/>
          </w:rPr>
          <w:t>50 м</w:t>
        </w:r>
      </w:smartTag>
      <w:r w:rsidRPr="00EF66DF">
        <w:rPr>
          <w:sz w:val="28"/>
          <w:szCs w:val="28"/>
        </w:rPr>
        <w:t xml:space="preserve"> и тонкостенные дюралюминиевые жезлы длиной 1—1,5 м, позволяющие при соединении их в мерный став измерить скважину глубиной до </w:t>
      </w:r>
      <w:smartTag w:uri="urn:schemas-microsoft-com:office:smarttags" w:element="metricconverter">
        <w:smartTagPr>
          <w:attr w:name="ProductID" w:val="40 м"/>
        </w:smartTagPr>
        <w:r w:rsidRPr="00EF66DF">
          <w:rPr>
            <w:sz w:val="28"/>
            <w:szCs w:val="28"/>
          </w:rPr>
          <w:t>40 м</w:t>
        </w:r>
      </w:smartTag>
      <w:r w:rsidRPr="00EF66DF">
        <w:rPr>
          <w:sz w:val="28"/>
          <w:szCs w:val="28"/>
        </w:rPr>
        <w:t>.</w:t>
      </w:r>
    </w:p>
    <w:p w:rsidR="00EA6212" w:rsidRPr="00EF66DF" w:rsidRDefault="00EA6212" w:rsidP="00EA6212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76 г"/>
        </w:smartTagPr>
        <w:r w:rsidRPr="00EF66DF">
          <w:rPr>
            <w:sz w:val="28"/>
            <w:szCs w:val="28"/>
          </w:rPr>
          <w:t>1976 г</w:t>
        </w:r>
      </w:smartTag>
      <w:r w:rsidRPr="00EF66DF">
        <w:rPr>
          <w:sz w:val="28"/>
          <w:szCs w:val="28"/>
        </w:rPr>
        <w:t xml:space="preserve">. кафедрой маркшейдерского дела </w:t>
      </w:r>
      <w:proofErr w:type="gramStart"/>
      <w:r w:rsidRPr="00EF66DF">
        <w:rPr>
          <w:sz w:val="28"/>
          <w:szCs w:val="28"/>
        </w:rPr>
        <w:t>ЛГИ</w:t>
      </w:r>
      <w:proofErr w:type="gramEnd"/>
      <w:r w:rsidRPr="00EF66DF">
        <w:rPr>
          <w:sz w:val="28"/>
          <w:szCs w:val="28"/>
        </w:rPr>
        <w:t xml:space="preserve"> разработан и испытан эхолокатор «Пульсар» для контроля взрывных сква</w:t>
      </w:r>
      <w:r w:rsidRPr="00EF66DF">
        <w:rPr>
          <w:sz w:val="28"/>
          <w:szCs w:val="28"/>
        </w:rPr>
        <w:softHyphen/>
        <w:t>жин. Этот прибор обеспечивает автоматическое измерение глу</w:t>
      </w:r>
      <w:r w:rsidRPr="00EF66DF">
        <w:rPr>
          <w:sz w:val="28"/>
          <w:szCs w:val="28"/>
        </w:rPr>
        <w:softHyphen/>
        <w:t xml:space="preserve">бины скважин в интервале 3—60 м диаметром 50—220 мм, а также одновременную регистрацию геологических нарушений, </w:t>
      </w:r>
      <w:proofErr w:type="spellStart"/>
      <w:r w:rsidRPr="00EF66DF">
        <w:rPr>
          <w:sz w:val="28"/>
          <w:szCs w:val="28"/>
        </w:rPr>
        <w:t>трещиноватости</w:t>
      </w:r>
      <w:proofErr w:type="spellEnd"/>
      <w:r w:rsidRPr="00EF66DF">
        <w:rPr>
          <w:sz w:val="28"/>
          <w:szCs w:val="28"/>
        </w:rPr>
        <w:t xml:space="preserve"> и вывалов в скважинах. Эхолокатором можно измерить глубину скважины в течение 15—30 </w:t>
      </w:r>
      <w:proofErr w:type="gramStart"/>
      <w:r w:rsidRPr="00EF66DF">
        <w:rPr>
          <w:sz w:val="28"/>
          <w:szCs w:val="28"/>
        </w:rPr>
        <w:t>с</w:t>
      </w:r>
      <w:proofErr w:type="gramEnd"/>
      <w:r w:rsidRPr="00EF66DF">
        <w:rPr>
          <w:sz w:val="28"/>
          <w:szCs w:val="28"/>
        </w:rPr>
        <w:t xml:space="preserve"> </w:t>
      </w:r>
      <w:proofErr w:type="gramStart"/>
      <w:r w:rsidRPr="00EF66DF">
        <w:rPr>
          <w:sz w:val="28"/>
          <w:szCs w:val="28"/>
        </w:rPr>
        <w:t>со</w:t>
      </w:r>
      <w:proofErr w:type="gramEnd"/>
      <w:r w:rsidRPr="00EF66DF">
        <w:rPr>
          <w:sz w:val="28"/>
          <w:szCs w:val="28"/>
        </w:rPr>
        <w:t xml:space="preserve"> средней </w:t>
      </w:r>
      <w:proofErr w:type="spellStart"/>
      <w:r w:rsidRPr="00EF66DF">
        <w:rPr>
          <w:sz w:val="28"/>
          <w:szCs w:val="28"/>
        </w:rPr>
        <w:t>квадратической</w:t>
      </w:r>
      <w:proofErr w:type="spellEnd"/>
      <w:r w:rsidRPr="00EF66DF">
        <w:rPr>
          <w:sz w:val="28"/>
          <w:szCs w:val="28"/>
        </w:rPr>
        <w:t xml:space="preserve"> относительной погрешностью ± 1 %. Прибор имеет автономное питание от внутренней батареи; общая масса с источником пита</w:t>
      </w:r>
      <w:r w:rsidRPr="00EF66DF">
        <w:rPr>
          <w:sz w:val="28"/>
          <w:szCs w:val="28"/>
        </w:rPr>
        <w:softHyphen/>
        <w:t xml:space="preserve">ния составляет </w:t>
      </w:r>
      <w:smartTag w:uri="urn:schemas-microsoft-com:office:smarttags" w:element="metricconverter">
        <w:smartTagPr>
          <w:attr w:name="ProductID" w:val="6 кг"/>
        </w:smartTagPr>
        <w:r w:rsidRPr="00EF66DF">
          <w:rPr>
            <w:sz w:val="28"/>
            <w:szCs w:val="28"/>
          </w:rPr>
          <w:t>6 кг</w:t>
        </w:r>
      </w:smartTag>
      <w:r w:rsidRPr="00EF66DF">
        <w:rPr>
          <w:sz w:val="28"/>
          <w:szCs w:val="28"/>
        </w:rPr>
        <w:t>.</w:t>
      </w:r>
    </w:p>
    <w:p w:rsidR="00EA6212" w:rsidRPr="00EF66DF" w:rsidRDefault="00EA6212" w:rsidP="00EA6212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Эхолокатор «Пульсар» состоит из приемоизлучающей головки, штанги и блока регистрации с проблесковым индикатором. При измерении оператор с помощью штанги помещает головку в устье скважины и берет отсчеты измеряемых расстояний по шкале инди</w:t>
      </w:r>
      <w:r w:rsidRPr="00EF66DF">
        <w:rPr>
          <w:sz w:val="28"/>
          <w:szCs w:val="28"/>
        </w:rPr>
        <w:softHyphen/>
        <w:t>катора.</w:t>
      </w:r>
    </w:p>
    <w:p w:rsidR="00EA6212" w:rsidRPr="00EF66DF" w:rsidRDefault="00EA6212" w:rsidP="00EA6212">
      <w:pPr>
        <w:pStyle w:val="Normal1"/>
        <w:ind w:right="800" w:firstLine="540"/>
        <w:rPr>
          <w:b/>
          <w:bCs/>
          <w:sz w:val="28"/>
          <w:szCs w:val="28"/>
          <w:highlight w:val="red"/>
        </w:rPr>
      </w:pPr>
    </w:p>
    <w:p w:rsidR="00EA6212" w:rsidRPr="00EF66DF" w:rsidRDefault="00EA6212" w:rsidP="00EA6212">
      <w:pPr>
        <w:pStyle w:val="Normal1"/>
        <w:ind w:right="800" w:firstLine="540"/>
        <w:rPr>
          <w:b/>
          <w:bCs/>
          <w:sz w:val="28"/>
          <w:szCs w:val="28"/>
          <w:highlight w:val="red"/>
        </w:rPr>
      </w:pPr>
    </w:p>
    <w:p w:rsidR="00847517" w:rsidRDefault="00847517"/>
    <w:sectPr w:rsidR="00847517" w:rsidSect="00847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57484"/>
    <w:multiLevelType w:val="hybridMultilevel"/>
    <w:tmpl w:val="5AE8FDC4"/>
    <w:lvl w:ilvl="0" w:tplc="04190011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54825030"/>
    <w:multiLevelType w:val="hybridMultilevel"/>
    <w:tmpl w:val="241E1286"/>
    <w:lvl w:ilvl="0" w:tplc="DD64D7A6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B700F110">
      <w:numFmt w:val="none"/>
      <w:lvlText w:val=""/>
      <w:lvlJc w:val="left"/>
      <w:pPr>
        <w:tabs>
          <w:tab w:val="num" w:pos="360"/>
        </w:tabs>
      </w:pPr>
    </w:lvl>
    <w:lvl w:ilvl="2" w:tplc="A7D2CF18">
      <w:numFmt w:val="none"/>
      <w:lvlText w:val=""/>
      <w:lvlJc w:val="left"/>
      <w:pPr>
        <w:tabs>
          <w:tab w:val="num" w:pos="360"/>
        </w:tabs>
      </w:pPr>
    </w:lvl>
    <w:lvl w:ilvl="3" w:tplc="50461070">
      <w:numFmt w:val="none"/>
      <w:lvlText w:val=""/>
      <w:lvlJc w:val="left"/>
      <w:pPr>
        <w:tabs>
          <w:tab w:val="num" w:pos="360"/>
        </w:tabs>
      </w:pPr>
    </w:lvl>
    <w:lvl w:ilvl="4" w:tplc="20525FA0">
      <w:numFmt w:val="none"/>
      <w:lvlText w:val=""/>
      <w:lvlJc w:val="left"/>
      <w:pPr>
        <w:tabs>
          <w:tab w:val="num" w:pos="360"/>
        </w:tabs>
      </w:pPr>
    </w:lvl>
    <w:lvl w:ilvl="5" w:tplc="05143488">
      <w:numFmt w:val="none"/>
      <w:lvlText w:val=""/>
      <w:lvlJc w:val="left"/>
      <w:pPr>
        <w:tabs>
          <w:tab w:val="num" w:pos="360"/>
        </w:tabs>
      </w:pPr>
    </w:lvl>
    <w:lvl w:ilvl="6" w:tplc="9DC05FDA">
      <w:numFmt w:val="none"/>
      <w:lvlText w:val=""/>
      <w:lvlJc w:val="left"/>
      <w:pPr>
        <w:tabs>
          <w:tab w:val="num" w:pos="360"/>
        </w:tabs>
      </w:pPr>
    </w:lvl>
    <w:lvl w:ilvl="7" w:tplc="8A206FEE">
      <w:numFmt w:val="none"/>
      <w:lvlText w:val=""/>
      <w:lvlJc w:val="left"/>
      <w:pPr>
        <w:tabs>
          <w:tab w:val="num" w:pos="360"/>
        </w:tabs>
      </w:pPr>
    </w:lvl>
    <w:lvl w:ilvl="8" w:tplc="9D5EB51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EA6212"/>
    <w:rsid w:val="00847517"/>
    <w:rsid w:val="00852297"/>
    <w:rsid w:val="00EA6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21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азвание Знак"/>
    <w:basedOn w:val="a0"/>
    <w:link w:val="a4"/>
    <w:locked/>
    <w:rsid w:val="00EA6212"/>
    <w:rPr>
      <w:sz w:val="28"/>
      <w:szCs w:val="28"/>
      <w:lang w:val="ru-MO" w:eastAsia="ar-SA"/>
    </w:rPr>
  </w:style>
  <w:style w:type="paragraph" w:styleId="a4">
    <w:name w:val="Title"/>
    <w:basedOn w:val="a"/>
    <w:next w:val="a5"/>
    <w:link w:val="a3"/>
    <w:qFormat/>
    <w:rsid w:val="00EA6212"/>
    <w:pPr>
      <w:jc w:val="center"/>
    </w:pPr>
    <w:rPr>
      <w:rFonts w:asciiTheme="minorHAnsi" w:eastAsiaTheme="minorHAnsi" w:hAnsiTheme="minorHAnsi" w:cstheme="minorBidi"/>
      <w:sz w:val="28"/>
      <w:szCs w:val="28"/>
      <w:lang w:val="ru-MO"/>
    </w:rPr>
  </w:style>
  <w:style w:type="character" w:customStyle="1" w:styleId="1">
    <w:name w:val="Название Знак1"/>
    <w:basedOn w:val="a0"/>
    <w:link w:val="a4"/>
    <w:uiPriority w:val="10"/>
    <w:rsid w:val="00EA62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paragraph" w:styleId="2">
    <w:name w:val="Body Text Indent 2"/>
    <w:basedOn w:val="a"/>
    <w:link w:val="20"/>
    <w:rsid w:val="00EA621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A621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EA6212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EA6212"/>
    <w:pPr>
      <w:suppressAutoHyphens w:val="0"/>
      <w:ind w:firstLine="567"/>
    </w:pPr>
    <w:rPr>
      <w:sz w:val="28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EA621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qFormat/>
    <w:rsid w:val="00EA6212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5">
    <w:name w:val="Subtitle"/>
    <w:basedOn w:val="a"/>
    <w:next w:val="a"/>
    <w:link w:val="a7"/>
    <w:uiPriority w:val="11"/>
    <w:qFormat/>
    <w:rsid w:val="00EA621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5"/>
    <w:uiPriority w:val="11"/>
    <w:rsid w:val="00EA621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EA621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A6212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png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3206</Words>
  <Characters>18276</Characters>
  <Application>Microsoft Office Word</Application>
  <DocSecurity>0</DocSecurity>
  <Lines>152</Lines>
  <Paragraphs>42</Paragraphs>
  <ScaleCrop>false</ScaleCrop>
  <Company>RePack by SPecialiST</Company>
  <LinksUpToDate>false</LinksUpToDate>
  <CharactersWithSpaces>21440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2020-03-19T11:35:00Z</dcterms:created>
  <dcterms:modified xsi:type="dcterms:W3CDTF">2020-03-19T11:37:00Z</dcterms:modified>
</cp:coreProperties>
</file>